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956" w:rsidRPr="00242E7B"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r w:rsidR="005D144C">
        <w:rPr>
          <w:rFonts w:ascii="Arial" w:hAnsi="Arial" w:cs="Arial"/>
          <w:color w:val="808080"/>
          <w:sz w:val="16"/>
          <w:szCs w:val="16"/>
        </w:rPr>
        <w:t xml:space="preserve">Wirtschaft </w:t>
      </w:r>
      <w:r w:rsidR="0023643E" w:rsidRPr="00242E7B">
        <w:rPr>
          <w:rFonts w:ascii="Arial" w:hAnsi="Arial" w:cs="Arial"/>
          <w:color w:val="808080"/>
          <w:sz w:val="16"/>
          <w:szCs w:val="16"/>
        </w:rPr>
        <w:t xml:space="preserve">|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5D144C">
        <w:rPr>
          <w:rFonts w:ascii="Arial" w:hAnsi="Arial" w:cs="Arial"/>
          <w:color w:val="808080"/>
          <w:sz w:val="16"/>
          <w:szCs w:val="16"/>
        </w:rPr>
        <w:t>1</w:t>
      </w:r>
      <w:r w:rsidR="00922237">
        <w:rPr>
          <w:rFonts w:ascii="Arial" w:hAnsi="Arial" w:cs="Arial"/>
          <w:color w:val="808080"/>
          <w:sz w:val="16"/>
          <w:szCs w:val="16"/>
        </w:rPr>
        <w:t>9</w:t>
      </w:r>
      <w:r w:rsidR="0023643E" w:rsidRPr="00242E7B">
        <w:rPr>
          <w:rFonts w:ascii="Arial" w:hAnsi="Arial" w:cs="Arial"/>
          <w:color w:val="808080"/>
          <w:sz w:val="16"/>
          <w:szCs w:val="16"/>
        </w:rPr>
        <w:t>.0</w:t>
      </w:r>
      <w:r w:rsidR="005D144C">
        <w:rPr>
          <w:rFonts w:ascii="Arial" w:hAnsi="Arial" w:cs="Arial"/>
          <w:color w:val="808080"/>
          <w:sz w:val="16"/>
          <w:szCs w:val="16"/>
        </w:rPr>
        <w:t>3</w:t>
      </w:r>
      <w:r w:rsidR="0023643E" w:rsidRPr="00242E7B">
        <w:rPr>
          <w:rFonts w:ascii="Arial" w:hAnsi="Arial" w:cs="Arial"/>
          <w:color w:val="808080"/>
          <w:sz w:val="16"/>
          <w:szCs w:val="16"/>
        </w:rPr>
        <w:t>.20</w:t>
      </w:r>
      <w:r w:rsidR="005D144C">
        <w:rPr>
          <w:rFonts w:ascii="Arial" w:hAnsi="Arial" w:cs="Arial"/>
          <w:color w:val="808080"/>
          <w:sz w:val="16"/>
          <w:szCs w:val="16"/>
        </w:rPr>
        <w:t>20</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p>
    <w:p w:rsidR="00017956" w:rsidRPr="00242E7B" w:rsidRDefault="00017956" w:rsidP="007742C1">
      <w:pPr>
        <w:pStyle w:val="Textkrper"/>
        <w:spacing w:line="300" w:lineRule="atLeast"/>
        <w:ind w:right="16"/>
        <w:rPr>
          <w:rFonts w:ascii="Arial" w:hAnsi="Arial" w:cs="Arial"/>
          <w:b/>
          <w:bCs/>
          <w:color w:val="808080"/>
          <w:sz w:val="28"/>
          <w:szCs w:val="28"/>
          <w:lang w:val="de-DE"/>
        </w:rPr>
      </w:pPr>
    </w:p>
    <w:p w:rsidR="00017956" w:rsidRPr="00242E7B" w:rsidRDefault="00017956" w:rsidP="007742C1">
      <w:pPr>
        <w:pStyle w:val="Textkrper"/>
        <w:spacing w:line="300" w:lineRule="atLeast"/>
        <w:ind w:right="16"/>
        <w:rPr>
          <w:rFonts w:ascii="Arial" w:hAnsi="Arial" w:cs="Arial"/>
          <w:b/>
          <w:bCs/>
          <w:color w:val="808080"/>
          <w:sz w:val="28"/>
          <w:szCs w:val="28"/>
          <w:lang w:val="de-DE"/>
        </w:rPr>
      </w:pPr>
    </w:p>
    <w:p w:rsidR="00290A9B" w:rsidRPr="00242E7B" w:rsidRDefault="005D144C"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Harald Röder </w:t>
      </w:r>
      <w:r w:rsidR="0035601E">
        <w:rPr>
          <w:rFonts w:ascii="Arial" w:hAnsi="Arial" w:cs="Arial"/>
          <w:b/>
          <w:bCs/>
          <w:sz w:val="22"/>
          <w:szCs w:val="22"/>
          <w:lang w:val="de-DE"/>
        </w:rPr>
        <w:t>plädiert in „Wirtschaftsstandort Baden-Württemberg“:</w:t>
      </w:r>
    </w:p>
    <w:p w:rsidR="00290A9B" w:rsidRDefault="00290A9B" w:rsidP="00290A9B">
      <w:pPr>
        <w:pStyle w:val="Textkrper"/>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rsidR="005D144C" w:rsidRDefault="005D144C"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 xml:space="preserve">Zeitwertkonten </w:t>
      </w:r>
      <w:r w:rsidR="0035601E">
        <w:rPr>
          <w:rFonts w:ascii="Arial" w:hAnsi="Arial" w:cs="Arial"/>
          <w:b/>
          <w:bCs/>
          <w:sz w:val="28"/>
          <w:szCs w:val="28"/>
          <w:lang w:val="de-DE"/>
        </w:rPr>
        <w:t xml:space="preserve">können </w:t>
      </w:r>
      <w:r>
        <w:rPr>
          <w:rFonts w:ascii="Arial" w:hAnsi="Arial" w:cs="Arial"/>
          <w:b/>
          <w:bCs/>
          <w:sz w:val="28"/>
          <w:szCs w:val="28"/>
          <w:lang w:val="de-DE"/>
        </w:rPr>
        <w:t xml:space="preserve">aktuelle </w:t>
      </w:r>
    </w:p>
    <w:p w:rsidR="005D144C" w:rsidRPr="00242E7B" w:rsidRDefault="005D144C"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Probleme in der Arbeitswelt lösen</w:t>
      </w:r>
    </w:p>
    <w:p w:rsidR="00290A9B" w:rsidRPr="00242E7B" w:rsidRDefault="00290A9B" w:rsidP="00290A9B">
      <w:pPr>
        <w:pStyle w:val="Textkrper"/>
        <w:spacing w:line="300" w:lineRule="atLeast"/>
        <w:ind w:right="16"/>
        <w:rPr>
          <w:rFonts w:ascii="Arial" w:hAnsi="Arial" w:cs="Arial"/>
          <w:bCs/>
          <w:sz w:val="22"/>
          <w:szCs w:val="22"/>
          <w:lang w:val="de-DE"/>
        </w:rPr>
      </w:pPr>
    </w:p>
    <w:p w:rsidR="00E41B0E" w:rsidRDefault="005D144C"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Im neu erschienenen Kompendium „Wirtschaftsstandort Baden-Württemberg“ erläutert der Unternehmer und Gründer der Deutschen Beratungsgesellschaft für Zeitwertkonten und Lebensarbeitszeitmodelle (DBZWK),</w:t>
      </w:r>
      <w:r w:rsidR="0035601E">
        <w:rPr>
          <w:rFonts w:ascii="Arial" w:hAnsi="Arial" w:cs="Arial"/>
          <w:b/>
          <w:bCs/>
          <w:sz w:val="22"/>
          <w:szCs w:val="22"/>
          <w:lang w:val="de-DE"/>
        </w:rPr>
        <w:t xml:space="preserve"> Harald Röder, </w:t>
      </w:r>
      <w:r>
        <w:rPr>
          <w:rFonts w:ascii="Arial" w:hAnsi="Arial" w:cs="Arial"/>
          <w:b/>
          <w:bCs/>
          <w:sz w:val="22"/>
          <w:szCs w:val="22"/>
          <w:lang w:val="de-DE"/>
        </w:rPr>
        <w:t>wie mit Zeitwertkonten Problem</w:t>
      </w:r>
      <w:r w:rsidR="00E41B0E">
        <w:rPr>
          <w:rFonts w:ascii="Arial" w:hAnsi="Arial" w:cs="Arial"/>
          <w:b/>
          <w:bCs/>
          <w:sz w:val="22"/>
          <w:szCs w:val="22"/>
          <w:lang w:val="de-DE"/>
        </w:rPr>
        <w:t>e</w:t>
      </w:r>
      <w:r>
        <w:rPr>
          <w:rFonts w:ascii="Arial" w:hAnsi="Arial" w:cs="Arial"/>
          <w:b/>
          <w:bCs/>
          <w:sz w:val="22"/>
          <w:szCs w:val="22"/>
          <w:lang w:val="de-DE"/>
        </w:rPr>
        <w:t xml:space="preserve"> in der Arbeitswelt gelöst werden können. </w:t>
      </w:r>
      <w:r w:rsidR="00E41B0E">
        <w:rPr>
          <w:rFonts w:ascii="Arial" w:hAnsi="Arial" w:cs="Arial"/>
          <w:b/>
          <w:bCs/>
          <w:sz w:val="22"/>
          <w:szCs w:val="22"/>
          <w:lang w:val="de-DE"/>
        </w:rPr>
        <w:t xml:space="preserve">Auch in der aktuellen Corona-Pandemie können die Zeitwertkonten von Mitarbeitenden beispielsweise für eine kurzfristige Freistellung zur Kinderbetreuung verwendet werden. </w:t>
      </w:r>
    </w:p>
    <w:p w:rsidR="00E41B0E" w:rsidRDefault="00E41B0E" w:rsidP="00290A9B">
      <w:pPr>
        <w:pStyle w:val="Textkrper"/>
        <w:spacing w:line="300" w:lineRule="atLeast"/>
        <w:ind w:right="16"/>
        <w:rPr>
          <w:rFonts w:ascii="Arial" w:hAnsi="Arial" w:cs="Arial"/>
          <w:b/>
          <w:bCs/>
          <w:sz w:val="22"/>
          <w:szCs w:val="22"/>
          <w:lang w:val="de-DE"/>
        </w:rPr>
      </w:pPr>
    </w:p>
    <w:p w:rsidR="006F0620" w:rsidRDefault="005D144C" w:rsidP="00290A9B">
      <w:pPr>
        <w:pStyle w:val="Textkrper"/>
        <w:spacing w:line="300" w:lineRule="atLeast"/>
        <w:ind w:right="16"/>
        <w:rPr>
          <w:rFonts w:ascii="Arial" w:hAnsi="Arial" w:cs="Arial"/>
          <w:bCs/>
          <w:sz w:val="22"/>
          <w:szCs w:val="22"/>
          <w:lang w:val="de-DE"/>
        </w:rPr>
      </w:pPr>
      <w:r w:rsidRPr="00E41B0E">
        <w:rPr>
          <w:rFonts w:ascii="Arial" w:hAnsi="Arial" w:cs="Arial"/>
          <w:bCs/>
          <w:sz w:val="22"/>
          <w:szCs w:val="22"/>
          <w:lang w:val="de-DE"/>
        </w:rPr>
        <w:t>Zahlreiche Unternehmen, aber auch Städte, Forschungseinrichtungen und nicht zuletzt die Wirtschafts- und Verkehrsminister des Landes Baden-Württemberg geben dem</w:t>
      </w:r>
      <w:r w:rsidR="00E41B0E">
        <w:rPr>
          <w:rFonts w:ascii="Arial" w:hAnsi="Arial" w:cs="Arial"/>
          <w:bCs/>
          <w:sz w:val="22"/>
          <w:szCs w:val="22"/>
          <w:lang w:val="de-DE"/>
        </w:rPr>
        <w:t xml:space="preserve"> Buch</w:t>
      </w:r>
      <w:r w:rsidRPr="00E41B0E">
        <w:rPr>
          <w:rFonts w:ascii="Arial" w:hAnsi="Arial" w:cs="Arial"/>
          <w:bCs/>
          <w:sz w:val="22"/>
          <w:szCs w:val="22"/>
          <w:lang w:val="de-DE"/>
        </w:rPr>
        <w:t xml:space="preserve"> </w:t>
      </w:r>
      <w:r w:rsidR="00E41B0E">
        <w:rPr>
          <w:rFonts w:ascii="Arial" w:hAnsi="Arial" w:cs="Arial"/>
          <w:bCs/>
          <w:sz w:val="22"/>
          <w:szCs w:val="22"/>
          <w:lang w:val="de-DE"/>
        </w:rPr>
        <w:t>„Wirtschaftsstandort Baden-Württemberg“</w:t>
      </w:r>
      <w:r w:rsidRPr="00E41B0E">
        <w:rPr>
          <w:rFonts w:ascii="Arial" w:hAnsi="Arial" w:cs="Arial"/>
          <w:bCs/>
          <w:sz w:val="22"/>
          <w:szCs w:val="22"/>
          <w:lang w:val="de-DE"/>
        </w:rPr>
        <w:t xml:space="preserve"> Gehalt und bringen zum Ausdruck, welchen Stellenwert das Bundesland in Deutschland und der EU hat. </w:t>
      </w:r>
      <w:r w:rsidR="00E41B0E">
        <w:rPr>
          <w:rFonts w:ascii="Arial" w:hAnsi="Arial" w:cs="Arial"/>
          <w:bCs/>
          <w:sz w:val="22"/>
          <w:szCs w:val="22"/>
          <w:lang w:val="de-DE"/>
        </w:rPr>
        <w:t xml:space="preserve">So nennt </w:t>
      </w:r>
      <w:r>
        <w:rPr>
          <w:rFonts w:ascii="Arial" w:hAnsi="Arial" w:cs="Arial"/>
          <w:bCs/>
          <w:sz w:val="22"/>
          <w:szCs w:val="22"/>
          <w:lang w:val="de-DE"/>
        </w:rPr>
        <w:t xml:space="preserve">Wirtschaftsministerin Nicole Hoffmeister-Kraut gleich zehn Gründe, warum sich ein </w:t>
      </w:r>
      <w:proofErr w:type="spellStart"/>
      <w:r>
        <w:rPr>
          <w:rFonts w:ascii="Arial" w:hAnsi="Arial" w:cs="Arial"/>
          <w:bCs/>
          <w:sz w:val="22"/>
          <w:szCs w:val="22"/>
          <w:lang w:val="de-DE"/>
        </w:rPr>
        <w:t>Invest</w:t>
      </w:r>
      <w:proofErr w:type="spellEnd"/>
      <w:r>
        <w:rPr>
          <w:rFonts w:ascii="Arial" w:hAnsi="Arial" w:cs="Arial"/>
          <w:bCs/>
          <w:sz w:val="22"/>
          <w:szCs w:val="22"/>
          <w:lang w:val="de-DE"/>
        </w:rPr>
        <w:t xml:space="preserve"> in Baden-Württemberg lohne</w:t>
      </w:r>
      <w:r w:rsidR="0035601E">
        <w:rPr>
          <w:rFonts w:ascii="Arial" w:hAnsi="Arial" w:cs="Arial"/>
          <w:bCs/>
          <w:sz w:val="22"/>
          <w:szCs w:val="22"/>
          <w:lang w:val="de-DE"/>
        </w:rPr>
        <w:t>n</w:t>
      </w:r>
      <w:r>
        <w:rPr>
          <w:rFonts w:ascii="Arial" w:hAnsi="Arial" w:cs="Arial"/>
          <w:bCs/>
          <w:sz w:val="22"/>
          <w:szCs w:val="22"/>
          <w:lang w:val="de-DE"/>
        </w:rPr>
        <w:t xml:space="preserve"> würde. Als Exportland Nr. 1 exportierten die Unternehmen aus Baden-Württemberg im letzten Jahr weltweit Güter </w:t>
      </w:r>
      <w:r w:rsidR="0035601E">
        <w:rPr>
          <w:rFonts w:ascii="Arial" w:hAnsi="Arial" w:cs="Arial"/>
          <w:bCs/>
          <w:sz w:val="22"/>
          <w:szCs w:val="22"/>
          <w:lang w:val="de-DE"/>
        </w:rPr>
        <w:t>im Wert</w:t>
      </w:r>
      <w:r>
        <w:rPr>
          <w:rFonts w:ascii="Arial" w:hAnsi="Arial" w:cs="Arial"/>
          <w:bCs/>
          <w:sz w:val="22"/>
          <w:szCs w:val="22"/>
          <w:lang w:val="de-DE"/>
        </w:rPr>
        <w:t xml:space="preserve"> von 18.366 Euro je Einwohner – bundesweit w</w:t>
      </w:r>
      <w:r w:rsidR="0035601E">
        <w:rPr>
          <w:rFonts w:ascii="Arial" w:hAnsi="Arial" w:cs="Arial"/>
          <w:bCs/>
          <w:sz w:val="22"/>
          <w:szCs w:val="22"/>
          <w:lang w:val="de-DE"/>
        </w:rPr>
        <w:t>a</w:t>
      </w:r>
      <w:r>
        <w:rPr>
          <w:rFonts w:ascii="Arial" w:hAnsi="Arial" w:cs="Arial"/>
          <w:bCs/>
          <w:sz w:val="22"/>
          <w:szCs w:val="22"/>
          <w:lang w:val="de-DE"/>
        </w:rPr>
        <w:t xml:space="preserve">ren </w:t>
      </w:r>
      <w:r w:rsidR="0035601E">
        <w:rPr>
          <w:rFonts w:ascii="Arial" w:hAnsi="Arial" w:cs="Arial"/>
          <w:bCs/>
          <w:sz w:val="22"/>
          <w:szCs w:val="22"/>
          <w:lang w:val="de-DE"/>
        </w:rPr>
        <w:t xml:space="preserve">es nur </w:t>
      </w:r>
      <w:r>
        <w:rPr>
          <w:rFonts w:ascii="Arial" w:hAnsi="Arial" w:cs="Arial"/>
          <w:bCs/>
          <w:sz w:val="22"/>
          <w:szCs w:val="22"/>
          <w:lang w:val="de-DE"/>
        </w:rPr>
        <w:t xml:space="preserve">15.500 Euro je Einwohner. Und besonders Ostwürttemberg, die „Region </w:t>
      </w:r>
      <w:r w:rsidR="0035601E">
        <w:rPr>
          <w:rFonts w:ascii="Arial" w:hAnsi="Arial" w:cs="Arial"/>
          <w:bCs/>
          <w:sz w:val="22"/>
          <w:szCs w:val="22"/>
          <w:lang w:val="de-DE"/>
        </w:rPr>
        <w:t>der</w:t>
      </w:r>
      <w:r>
        <w:rPr>
          <w:rFonts w:ascii="Arial" w:hAnsi="Arial" w:cs="Arial"/>
          <w:bCs/>
          <w:sz w:val="22"/>
          <w:szCs w:val="22"/>
          <w:lang w:val="de-DE"/>
        </w:rPr>
        <w:t xml:space="preserve"> Talente und Patente“ trägt maßgeblich dazu bei, dass das L</w:t>
      </w:r>
      <w:r w:rsidR="006F0620">
        <w:rPr>
          <w:rFonts w:ascii="Arial" w:hAnsi="Arial" w:cs="Arial"/>
          <w:bCs/>
          <w:sz w:val="22"/>
          <w:szCs w:val="22"/>
          <w:lang w:val="de-DE"/>
        </w:rPr>
        <w:t>and im Jahr 2017 je 100.000 Einwohner 132 Patente anmelde</w:t>
      </w:r>
      <w:r w:rsidR="0035601E">
        <w:rPr>
          <w:rFonts w:ascii="Arial" w:hAnsi="Arial" w:cs="Arial"/>
          <w:bCs/>
          <w:sz w:val="22"/>
          <w:szCs w:val="22"/>
          <w:lang w:val="de-DE"/>
        </w:rPr>
        <w:t>n konnte</w:t>
      </w:r>
      <w:r w:rsidR="006F0620">
        <w:rPr>
          <w:rFonts w:ascii="Arial" w:hAnsi="Arial" w:cs="Arial"/>
          <w:bCs/>
          <w:sz w:val="22"/>
          <w:szCs w:val="22"/>
          <w:lang w:val="de-DE"/>
        </w:rPr>
        <w:t xml:space="preserve">. Der </w:t>
      </w:r>
      <w:r w:rsidR="0035601E">
        <w:rPr>
          <w:rFonts w:ascii="Arial" w:hAnsi="Arial" w:cs="Arial"/>
          <w:bCs/>
          <w:sz w:val="22"/>
          <w:szCs w:val="22"/>
          <w:lang w:val="de-DE"/>
        </w:rPr>
        <w:t>Bundesd</w:t>
      </w:r>
      <w:r w:rsidR="006F0620">
        <w:rPr>
          <w:rFonts w:ascii="Arial" w:hAnsi="Arial" w:cs="Arial"/>
          <w:bCs/>
          <w:sz w:val="22"/>
          <w:szCs w:val="22"/>
          <w:lang w:val="de-DE"/>
        </w:rPr>
        <w:t xml:space="preserve">urchschnitt lag </w:t>
      </w:r>
      <w:r w:rsidR="0035601E">
        <w:rPr>
          <w:rFonts w:ascii="Arial" w:hAnsi="Arial" w:cs="Arial"/>
          <w:bCs/>
          <w:sz w:val="22"/>
          <w:szCs w:val="22"/>
          <w:lang w:val="de-DE"/>
        </w:rPr>
        <w:t xml:space="preserve">gerade mal </w:t>
      </w:r>
      <w:r w:rsidR="006F0620">
        <w:rPr>
          <w:rFonts w:ascii="Arial" w:hAnsi="Arial" w:cs="Arial"/>
          <w:bCs/>
          <w:sz w:val="22"/>
          <w:szCs w:val="22"/>
          <w:lang w:val="de-DE"/>
        </w:rPr>
        <w:t xml:space="preserve">bei 58 Patenten. </w:t>
      </w:r>
    </w:p>
    <w:p w:rsidR="006F0620" w:rsidRDefault="006F0620" w:rsidP="00290A9B">
      <w:pPr>
        <w:pStyle w:val="Textkrper"/>
        <w:spacing w:line="300" w:lineRule="atLeast"/>
        <w:ind w:right="16"/>
        <w:rPr>
          <w:rFonts w:ascii="Arial" w:hAnsi="Arial" w:cs="Arial"/>
          <w:bCs/>
          <w:sz w:val="22"/>
          <w:szCs w:val="22"/>
          <w:lang w:val="de-DE"/>
        </w:rPr>
      </w:pPr>
    </w:p>
    <w:p w:rsidR="005D144C" w:rsidRDefault="006F0620"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Diese starken Wirtschaftszahlen sieht auch der Landesverkehrsminister Winfried Hermann, macht allerdings deutlich, dass in Baden-Württemberg ein Drittel der Treibhausgasemissionen aus dem Verkehr stammen würden. Konsequenterweise plädiert er in seinem Beitrag für ein</w:t>
      </w:r>
      <w:r w:rsidR="0035601E">
        <w:rPr>
          <w:rFonts w:ascii="Arial" w:hAnsi="Arial" w:cs="Arial"/>
          <w:bCs/>
          <w:sz w:val="22"/>
          <w:szCs w:val="22"/>
          <w:lang w:val="de-DE"/>
        </w:rPr>
        <w:t>e</w:t>
      </w:r>
      <w:r>
        <w:rPr>
          <w:rFonts w:ascii="Arial" w:hAnsi="Arial" w:cs="Arial"/>
          <w:bCs/>
          <w:sz w:val="22"/>
          <w:szCs w:val="22"/>
          <w:lang w:val="de-DE"/>
        </w:rPr>
        <w:t xml:space="preserve"> Verkehrswende bis 2030, mit Hilfe derer die CO2-Emmissionen </w:t>
      </w:r>
      <w:r w:rsidR="0035601E">
        <w:rPr>
          <w:rFonts w:ascii="Arial" w:hAnsi="Arial" w:cs="Arial"/>
          <w:bCs/>
          <w:sz w:val="22"/>
          <w:szCs w:val="22"/>
          <w:lang w:val="de-DE"/>
        </w:rPr>
        <w:t xml:space="preserve">im Land </w:t>
      </w:r>
      <w:r>
        <w:rPr>
          <w:rFonts w:ascii="Arial" w:hAnsi="Arial" w:cs="Arial"/>
          <w:bCs/>
          <w:sz w:val="22"/>
          <w:szCs w:val="22"/>
          <w:lang w:val="de-DE"/>
        </w:rPr>
        <w:t xml:space="preserve">um 40 % gesenkt werden sollen. </w:t>
      </w:r>
    </w:p>
    <w:p w:rsidR="006F0620" w:rsidRDefault="006F0620" w:rsidP="00290A9B">
      <w:pPr>
        <w:pStyle w:val="Textkrper"/>
        <w:spacing w:line="300" w:lineRule="atLeast"/>
        <w:ind w:right="16"/>
        <w:rPr>
          <w:rFonts w:ascii="Arial" w:hAnsi="Arial" w:cs="Arial"/>
          <w:bCs/>
          <w:sz w:val="22"/>
          <w:szCs w:val="22"/>
          <w:lang w:val="de-DE"/>
        </w:rPr>
      </w:pPr>
    </w:p>
    <w:p w:rsidR="00790B75" w:rsidRDefault="006F0620"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„In diesem Spannungsfeld zwischen erfolgreichem Wirtschaften und klar erkennbaren </w:t>
      </w:r>
      <w:proofErr w:type="spellStart"/>
      <w:r>
        <w:rPr>
          <w:rFonts w:ascii="Arial" w:hAnsi="Arial" w:cs="Arial"/>
          <w:bCs/>
          <w:sz w:val="22"/>
          <w:szCs w:val="22"/>
          <w:lang w:val="de-DE"/>
        </w:rPr>
        <w:t>Disruptionen</w:t>
      </w:r>
      <w:proofErr w:type="spellEnd"/>
      <w:r w:rsidR="003A0F74">
        <w:rPr>
          <w:rFonts w:ascii="Arial" w:hAnsi="Arial" w:cs="Arial"/>
          <w:bCs/>
          <w:sz w:val="22"/>
          <w:szCs w:val="22"/>
          <w:lang w:val="de-DE"/>
        </w:rPr>
        <w:t xml:space="preserve">, die teils politischer Natur, aber auch von Marktveränderungen getrieben sind, bewegen wir uns mit unseren Zeitwertkonten“, konstatiert Harald Röder. „Wir brauchen mehr Flexibilität im Denken aller Beteiligten. Denn das schafft die gewünschten und auch notwendigen </w:t>
      </w:r>
      <w:r w:rsidR="003A0F74">
        <w:rPr>
          <w:rFonts w:ascii="Arial" w:hAnsi="Arial" w:cs="Arial"/>
          <w:bCs/>
          <w:sz w:val="22"/>
          <w:szCs w:val="22"/>
          <w:lang w:val="de-DE"/>
        </w:rPr>
        <w:lastRenderedPageBreak/>
        <w:t xml:space="preserve">Freiräume“, bringt es Röder auf den Punkt. Damit meint er einerseits jene Arbeitnehmerfreiräume, die diese für Elternzeiten, </w:t>
      </w:r>
      <w:r w:rsidR="00790B75">
        <w:rPr>
          <w:rFonts w:ascii="Arial" w:hAnsi="Arial" w:cs="Arial"/>
          <w:bCs/>
          <w:sz w:val="22"/>
          <w:szCs w:val="22"/>
          <w:lang w:val="de-DE"/>
        </w:rPr>
        <w:t xml:space="preserve">Pflegezeiten, </w:t>
      </w:r>
      <w:proofErr w:type="spellStart"/>
      <w:r w:rsidR="003A0F74">
        <w:rPr>
          <w:rFonts w:ascii="Arial" w:hAnsi="Arial" w:cs="Arial"/>
          <w:bCs/>
          <w:sz w:val="22"/>
          <w:szCs w:val="22"/>
          <w:lang w:val="de-DE"/>
        </w:rPr>
        <w:t>Sabbaticals</w:t>
      </w:r>
      <w:proofErr w:type="spellEnd"/>
      <w:r w:rsidR="00E41B0E">
        <w:rPr>
          <w:rFonts w:ascii="Arial" w:hAnsi="Arial" w:cs="Arial"/>
          <w:bCs/>
          <w:sz w:val="22"/>
          <w:szCs w:val="22"/>
          <w:lang w:val="de-DE"/>
        </w:rPr>
        <w:t xml:space="preserve"> oder ganz aktuell </w:t>
      </w:r>
      <w:r w:rsidR="00E37A34">
        <w:rPr>
          <w:rFonts w:ascii="Arial" w:hAnsi="Arial" w:cs="Arial"/>
          <w:bCs/>
          <w:sz w:val="22"/>
          <w:szCs w:val="22"/>
          <w:lang w:val="de-DE"/>
        </w:rPr>
        <w:t xml:space="preserve">in der Corona-Krise </w:t>
      </w:r>
      <w:r w:rsidR="00E41B0E">
        <w:rPr>
          <w:rFonts w:ascii="Arial" w:hAnsi="Arial" w:cs="Arial"/>
          <w:bCs/>
          <w:sz w:val="22"/>
          <w:szCs w:val="22"/>
          <w:lang w:val="de-DE"/>
        </w:rPr>
        <w:t>zur Freistellung</w:t>
      </w:r>
      <w:r w:rsidR="00D02F61">
        <w:rPr>
          <w:rFonts w:ascii="Arial" w:hAnsi="Arial" w:cs="Arial"/>
          <w:bCs/>
          <w:sz w:val="22"/>
          <w:szCs w:val="22"/>
          <w:lang w:val="de-DE"/>
        </w:rPr>
        <w:t xml:space="preserve"> für eine Kinderbetreuung nutzen könnten. Aber </w:t>
      </w:r>
      <w:r w:rsidR="00790B75">
        <w:rPr>
          <w:rFonts w:ascii="Arial" w:hAnsi="Arial" w:cs="Arial"/>
          <w:bCs/>
          <w:sz w:val="22"/>
          <w:szCs w:val="22"/>
          <w:lang w:val="de-DE"/>
        </w:rPr>
        <w:t xml:space="preserve">eben </w:t>
      </w:r>
      <w:r w:rsidR="003A0F74">
        <w:rPr>
          <w:rFonts w:ascii="Arial" w:hAnsi="Arial" w:cs="Arial"/>
          <w:bCs/>
          <w:sz w:val="22"/>
          <w:szCs w:val="22"/>
          <w:lang w:val="de-DE"/>
        </w:rPr>
        <w:t xml:space="preserve">auch </w:t>
      </w:r>
      <w:r w:rsidR="00790B75">
        <w:rPr>
          <w:rFonts w:ascii="Arial" w:hAnsi="Arial" w:cs="Arial"/>
          <w:bCs/>
          <w:sz w:val="22"/>
          <w:szCs w:val="22"/>
          <w:lang w:val="de-DE"/>
        </w:rPr>
        <w:t>für mögliche Vorruhestandsregelungen. „Wenn man heute mit Personalverantwortlichen spricht, so bestätigen</w:t>
      </w:r>
      <w:r w:rsidR="0035601E">
        <w:rPr>
          <w:rFonts w:ascii="Arial" w:hAnsi="Arial" w:cs="Arial"/>
          <w:bCs/>
          <w:sz w:val="22"/>
          <w:szCs w:val="22"/>
          <w:lang w:val="de-DE"/>
        </w:rPr>
        <w:t xml:space="preserve"> diese</w:t>
      </w:r>
      <w:r w:rsidR="00790B75">
        <w:rPr>
          <w:rFonts w:ascii="Arial" w:hAnsi="Arial" w:cs="Arial"/>
          <w:bCs/>
          <w:sz w:val="22"/>
          <w:szCs w:val="22"/>
          <w:lang w:val="de-DE"/>
        </w:rPr>
        <w:t xml:space="preserve">, dass </w:t>
      </w:r>
      <w:r w:rsidR="00F444C8">
        <w:rPr>
          <w:rFonts w:ascii="Arial" w:hAnsi="Arial" w:cs="Arial"/>
          <w:bCs/>
          <w:sz w:val="22"/>
          <w:szCs w:val="22"/>
          <w:lang w:val="de-DE"/>
        </w:rPr>
        <w:t>neben den Gehaltsaspekten bei den Generationen Y und Z die</w:t>
      </w:r>
      <w:r w:rsidR="0035601E">
        <w:rPr>
          <w:rFonts w:ascii="Arial" w:hAnsi="Arial" w:cs="Arial"/>
          <w:bCs/>
          <w:sz w:val="22"/>
          <w:szCs w:val="22"/>
          <w:lang w:val="de-DE"/>
        </w:rPr>
        <w:t xml:space="preserve"> genannten </w:t>
      </w:r>
      <w:r w:rsidR="00F444C8">
        <w:rPr>
          <w:rFonts w:ascii="Arial" w:hAnsi="Arial" w:cs="Arial"/>
          <w:bCs/>
          <w:sz w:val="22"/>
          <w:szCs w:val="22"/>
          <w:lang w:val="de-DE"/>
        </w:rPr>
        <w:t xml:space="preserve">„weichen Faktoren“ ausschlaggebend für eine Arbeitgeberwahl sind.“ </w:t>
      </w:r>
    </w:p>
    <w:p w:rsidR="00790B75" w:rsidRDefault="00790B75" w:rsidP="00290A9B">
      <w:pPr>
        <w:pStyle w:val="Textkrper"/>
        <w:spacing w:line="300" w:lineRule="atLeast"/>
        <w:ind w:right="16"/>
        <w:rPr>
          <w:rFonts w:ascii="Arial" w:hAnsi="Arial" w:cs="Arial"/>
          <w:bCs/>
          <w:sz w:val="22"/>
          <w:szCs w:val="22"/>
          <w:lang w:val="de-DE"/>
        </w:rPr>
      </w:pPr>
    </w:p>
    <w:p w:rsidR="00790B75" w:rsidRDefault="00F444C8"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Deshalb würden auch die</w:t>
      </w:r>
      <w:r w:rsidR="00790B75">
        <w:rPr>
          <w:rFonts w:ascii="Arial" w:hAnsi="Arial" w:cs="Arial"/>
          <w:bCs/>
          <w:sz w:val="22"/>
          <w:szCs w:val="22"/>
          <w:lang w:val="de-DE"/>
        </w:rPr>
        <w:t xml:space="preserve"> Arbeitgeber nach </w:t>
      </w:r>
      <w:r>
        <w:rPr>
          <w:rFonts w:ascii="Arial" w:hAnsi="Arial" w:cs="Arial"/>
          <w:bCs/>
          <w:sz w:val="22"/>
          <w:szCs w:val="22"/>
          <w:lang w:val="de-DE"/>
        </w:rPr>
        <w:t>Ansicht</w:t>
      </w:r>
      <w:r w:rsidR="00790B75">
        <w:rPr>
          <w:rFonts w:ascii="Arial" w:hAnsi="Arial" w:cs="Arial"/>
          <w:bCs/>
          <w:sz w:val="22"/>
          <w:szCs w:val="22"/>
          <w:lang w:val="de-DE"/>
        </w:rPr>
        <w:t xml:space="preserve"> Röders zusätzliche Freiräume</w:t>
      </w:r>
      <w:r>
        <w:rPr>
          <w:rFonts w:ascii="Arial" w:hAnsi="Arial" w:cs="Arial"/>
          <w:bCs/>
          <w:sz w:val="22"/>
          <w:szCs w:val="22"/>
          <w:lang w:val="de-DE"/>
        </w:rPr>
        <w:t xml:space="preserve"> benötigen</w:t>
      </w:r>
      <w:r w:rsidR="00790B75">
        <w:rPr>
          <w:rFonts w:ascii="Arial" w:hAnsi="Arial" w:cs="Arial"/>
          <w:bCs/>
          <w:sz w:val="22"/>
          <w:szCs w:val="22"/>
          <w:lang w:val="de-DE"/>
        </w:rPr>
        <w:t>, um für mehr Flexibilität an den einzelnen Arbeitsplätzen sorgen zu können. „Wir haben bei mehreren unserer Kunden feststellen können, dass</w:t>
      </w:r>
      <w:r>
        <w:rPr>
          <w:rFonts w:ascii="Arial" w:hAnsi="Arial" w:cs="Arial"/>
          <w:bCs/>
          <w:sz w:val="22"/>
          <w:szCs w:val="22"/>
          <w:lang w:val="de-DE"/>
        </w:rPr>
        <w:t xml:space="preserve"> sich</w:t>
      </w:r>
      <w:r w:rsidR="00790B75">
        <w:rPr>
          <w:rFonts w:ascii="Arial" w:hAnsi="Arial" w:cs="Arial"/>
          <w:bCs/>
          <w:sz w:val="22"/>
          <w:szCs w:val="22"/>
          <w:lang w:val="de-DE"/>
        </w:rPr>
        <w:t xml:space="preserve"> vor allem die </w:t>
      </w:r>
      <w:r>
        <w:rPr>
          <w:rFonts w:ascii="Arial" w:hAnsi="Arial" w:cs="Arial"/>
          <w:bCs/>
          <w:sz w:val="22"/>
          <w:szCs w:val="22"/>
          <w:lang w:val="de-DE"/>
        </w:rPr>
        <w:t>Arbeitgeber-</w:t>
      </w:r>
      <w:r w:rsidR="00790B75">
        <w:rPr>
          <w:rFonts w:ascii="Arial" w:hAnsi="Arial" w:cs="Arial"/>
          <w:bCs/>
          <w:sz w:val="22"/>
          <w:szCs w:val="22"/>
          <w:lang w:val="de-DE"/>
        </w:rPr>
        <w:t xml:space="preserve">Attraktivität durch die Einführung von Zeitwertkonten signifikant verbessert hat.“ Dieses im Zeitalter des Fachkräftemangels notwendige Bindungsmoment zwischen Arbeitgeber und Arbeitnehmer wirke nach außen wie ein Katalysator, schreibt Harald Röder. </w:t>
      </w:r>
      <w:r>
        <w:rPr>
          <w:rFonts w:ascii="Arial" w:hAnsi="Arial" w:cs="Arial"/>
          <w:bCs/>
          <w:sz w:val="22"/>
          <w:szCs w:val="22"/>
          <w:lang w:val="de-DE"/>
        </w:rPr>
        <w:t xml:space="preserve">Die Botschaft sei klar: </w:t>
      </w:r>
      <w:r w:rsidR="00790B75">
        <w:rPr>
          <w:rFonts w:ascii="Arial" w:hAnsi="Arial" w:cs="Arial"/>
          <w:bCs/>
          <w:sz w:val="22"/>
          <w:szCs w:val="22"/>
          <w:lang w:val="de-DE"/>
        </w:rPr>
        <w:t>„In diesem Unternehmen werden auch meine mittel- und langfristigen Wünsche ernst genommen.“ Das sei das Versprechen, das moderne Unternehmen mit Zeitwertkonten abgeben würden und damit zugleich gegenüber Mitarbeitern annoncieren, an einem echten „</w:t>
      </w:r>
      <w:proofErr w:type="spellStart"/>
      <w:r w:rsidR="00790B75">
        <w:rPr>
          <w:rFonts w:ascii="Arial" w:hAnsi="Arial" w:cs="Arial"/>
          <w:bCs/>
          <w:sz w:val="22"/>
          <w:szCs w:val="22"/>
          <w:lang w:val="de-DE"/>
        </w:rPr>
        <w:t>great</w:t>
      </w:r>
      <w:proofErr w:type="spellEnd"/>
      <w:r w:rsidR="00790B75">
        <w:rPr>
          <w:rFonts w:ascii="Arial" w:hAnsi="Arial" w:cs="Arial"/>
          <w:bCs/>
          <w:sz w:val="22"/>
          <w:szCs w:val="22"/>
          <w:lang w:val="de-DE"/>
        </w:rPr>
        <w:t xml:space="preserve"> </w:t>
      </w:r>
      <w:proofErr w:type="spellStart"/>
      <w:r w:rsidR="00790B75">
        <w:rPr>
          <w:rFonts w:ascii="Arial" w:hAnsi="Arial" w:cs="Arial"/>
          <w:bCs/>
          <w:sz w:val="22"/>
          <w:szCs w:val="22"/>
          <w:lang w:val="de-DE"/>
        </w:rPr>
        <w:t>place</w:t>
      </w:r>
      <w:proofErr w:type="spellEnd"/>
      <w:r w:rsidR="00790B75">
        <w:rPr>
          <w:rFonts w:ascii="Arial" w:hAnsi="Arial" w:cs="Arial"/>
          <w:bCs/>
          <w:sz w:val="22"/>
          <w:szCs w:val="22"/>
          <w:lang w:val="de-DE"/>
        </w:rPr>
        <w:t xml:space="preserve"> </w:t>
      </w:r>
      <w:proofErr w:type="spellStart"/>
      <w:r w:rsidR="00790B75">
        <w:rPr>
          <w:rFonts w:ascii="Arial" w:hAnsi="Arial" w:cs="Arial"/>
          <w:bCs/>
          <w:sz w:val="22"/>
          <w:szCs w:val="22"/>
          <w:lang w:val="de-DE"/>
        </w:rPr>
        <w:t>to</w:t>
      </w:r>
      <w:proofErr w:type="spellEnd"/>
      <w:r w:rsidR="00790B75">
        <w:rPr>
          <w:rFonts w:ascii="Arial" w:hAnsi="Arial" w:cs="Arial"/>
          <w:bCs/>
          <w:sz w:val="22"/>
          <w:szCs w:val="22"/>
          <w:lang w:val="de-DE"/>
        </w:rPr>
        <w:t xml:space="preserve"> </w:t>
      </w:r>
      <w:proofErr w:type="spellStart"/>
      <w:r w:rsidR="00790B75">
        <w:rPr>
          <w:rFonts w:ascii="Arial" w:hAnsi="Arial" w:cs="Arial"/>
          <w:bCs/>
          <w:sz w:val="22"/>
          <w:szCs w:val="22"/>
          <w:lang w:val="de-DE"/>
        </w:rPr>
        <w:t>work</w:t>
      </w:r>
      <w:proofErr w:type="spellEnd"/>
      <w:r w:rsidR="00790B75">
        <w:rPr>
          <w:rFonts w:ascii="Arial" w:hAnsi="Arial" w:cs="Arial"/>
          <w:bCs/>
          <w:sz w:val="22"/>
          <w:szCs w:val="22"/>
          <w:lang w:val="de-DE"/>
        </w:rPr>
        <w:t>“ beschäftigt zu sein.</w:t>
      </w:r>
    </w:p>
    <w:p w:rsidR="00790B75" w:rsidRDefault="00790B75" w:rsidP="00290A9B">
      <w:pPr>
        <w:pStyle w:val="Textkrper"/>
        <w:spacing w:line="300" w:lineRule="atLeast"/>
        <w:ind w:right="16"/>
        <w:rPr>
          <w:rFonts w:ascii="Arial" w:hAnsi="Arial" w:cs="Arial"/>
          <w:bCs/>
          <w:sz w:val="22"/>
          <w:szCs w:val="22"/>
          <w:lang w:val="de-DE"/>
        </w:rPr>
      </w:pPr>
    </w:p>
    <w:p w:rsidR="00790B75" w:rsidRDefault="00790B75"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 </w:t>
      </w:r>
    </w:p>
    <w:p w:rsidR="00A04312" w:rsidRPr="00242E7B" w:rsidRDefault="00A04312" w:rsidP="00290A9B">
      <w:pPr>
        <w:pStyle w:val="Textkrper"/>
        <w:spacing w:line="300" w:lineRule="atLeast"/>
        <w:ind w:right="16"/>
        <w:rPr>
          <w:rFonts w:ascii="Arial" w:hAnsi="Arial" w:cs="Arial"/>
          <w:bCs/>
          <w:sz w:val="22"/>
          <w:szCs w:val="22"/>
          <w:lang w:val="de-DE"/>
        </w:rPr>
      </w:pPr>
    </w:p>
    <w:p w:rsidR="00854197" w:rsidRPr="00232EE7" w:rsidRDefault="00854197" w:rsidP="00854197">
      <w:pPr>
        <w:rPr>
          <w:rFonts w:ascii="Arial" w:hAnsi="Arial" w:cs="Arial"/>
          <w:bCs/>
          <w:i/>
          <w:color w:val="000000"/>
          <w:szCs w:val="22"/>
          <w:lang w:eastAsia="x-none"/>
        </w:rPr>
      </w:pPr>
      <w:r w:rsidRPr="00232EE7">
        <w:rPr>
          <w:rFonts w:ascii="Arial" w:hAnsi="Arial" w:cs="Arial"/>
          <w:bCs/>
          <w:i/>
          <w:color w:val="000000"/>
          <w:szCs w:val="22"/>
          <w:lang w:eastAsia="x-none"/>
        </w:rPr>
        <w:t>Über DBZWK:</w:t>
      </w:r>
    </w:p>
    <w:p w:rsidR="00854197" w:rsidRPr="00232EE7" w:rsidRDefault="00854197" w:rsidP="00854197">
      <w:pPr>
        <w:rPr>
          <w:rFonts w:ascii="Arial" w:hAnsi="Arial" w:cs="Arial"/>
          <w:bCs/>
          <w:i/>
          <w:color w:val="000000"/>
          <w:szCs w:val="22"/>
          <w:lang w:eastAsia="x-none"/>
        </w:rPr>
      </w:pPr>
    </w:p>
    <w:p w:rsidR="00854197" w:rsidRPr="006B24AE" w:rsidRDefault="00854197" w:rsidP="00854197">
      <w:pPr>
        <w:rPr>
          <w:rFonts w:ascii="Arial" w:hAnsi="Arial" w:cs="Arial"/>
          <w:bCs/>
          <w:color w:val="000000"/>
          <w:szCs w:val="22"/>
          <w:lang w:eastAsia="x-none"/>
        </w:rPr>
      </w:pPr>
      <w:r w:rsidRPr="00232EE7">
        <w:rPr>
          <w:rFonts w:ascii="Arial" w:hAnsi="Arial" w:cs="Arial"/>
          <w:bCs/>
          <w:i/>
          <w:color w:val="000000"/>
          <w:szCs w:val="22"/>
          <w:lang w:eastAsia="x-none"/>
        </w:rPr>
        <w:t>Die Deutsche Beratungsgesellschaft für Zeitwertkonten und Lebensarbeitszeitmodelle (DBZWK) mit Sitz i</w:t>
      </w:r>
      <w:r>
        <w:rPr>
          <w:rFonts w:ascii="Arial" w:hAnsi="Arial" w:cs="Arial"/>
          <w:bCs/>
          <w:i/>
          <w:color w:val="000000"/>
          <w:szCs w:val="22"/>
          <w:lang w:eastAsia="x-none"/>
        </w:rPr>
        <w:t>n</w:t>
      </w:r>
      <w:r w:rsidRPr="00232EE7">
        <w:rPr>
          <w:rFonts w:ascii="Arial" w:hAnsi="Arial" w:cs="Arial"/>
          <w:bCs/>
          <w:i/>
          <w:color w:val="000000"/>
          <w:szCs w:val="22"/>
          <w:lang w:eastAsia="x-none"/>
        </w:rPr>
        <w:t xml:space="preserve"> Lorch</w:t>
      </w:r>
      <w:r>
        <w:rPr>
          <w:rFonts w:ascii="Arial" w:hAnsi="Arial" w:cs="Arial"/>
          <w:bCs/>
          <w:i/>
          <w:color w:val="000000"/>
          <w:szCs w:val="22"/>
          <w:lang w:eastAsia="x-none"/>
        </w:rPr>
        <w:t>/Württemberg</w:t>
      </w:r>
      <w:r w:rsidRPr="00232EE7">
        <w:rPr>
          <w:rFonts w:ascii="Arial" w:hAnsi="Arial" w:cs="Arial"/>
          <w:bCs/>
          <w:i/>
          <w:color w:val="000000"/>
          <w:szCs w:val="22"/>
          <w:lang w:eastAsia="x-none"/>
        </w:rPr>
        <w:t xml:space="preserve"> konzipiert, integriert und verwaltet Zeitwertkontenmodelle für Unternehmen jeder Art. Hierzu gehören Mittelständler aus Industrie und Wirtschaft, Banken sowie soziale Einrichtungen. Als einzige Beratungsgesellschaft begleitet die DBZWK den kompletten Prozess, der maßgeschneiderte Wertkontenmodelle zum Erfolg für Mitarbeiter und Unternehmen macht. </w:t>
      </w:r>
      <w:r>
        <w:rPr>
          <w:rFonts w:ascii="Arial" w:hAnsi="Arial" w:cs="Arial"/>
          <w:bCs/>
          <w:i/>
          <w:color w:val="000000"/>
          <w:szCs w:val="22"/>
          <w:lang w:eastAsia="x-none"/>
        </w:rPr>
        <w:t xml:space="preserve">2018 wurde die DBZWK </w:t>
      </w:r>
      <w:proofErr w:type="gramStart"/>
      <w:r>
        <w:rPr>
          <w:rFonts w:ascii="Arial" w:hAnsi="Arial" w:cs="Arial"/>
          <w:bCs/>
          <w:i/>
          <w:color w:val="000000"/>
          <w:szCs w:val="22"/>
          <w:lang w:eastAsia="x-none"/>
        </w:rPr>
        <w:t>von Bundespräsident</w:t>
      </w:r>
      <w:proofErr w:type="gramEnd"/>
      <w:r>
        <w:rPr>
          <w:rFonts w:ascii="Arial" w:hAnsi="Arial" w:cs="Arial"/>
          <w:bCs/>
          <w:i/>
          <w:color w:val="000000"/>
          <w:szCs w:val="22"/>
          <w:lang w:eastAsia="x-none"/>
        </w:rPr>
        <w:t xml:space="preserve"> a.D. Christian Wulff in seiner Eigenschaft als Mentor des Beratervergleichs </w:t>
      </w:r>
      <w:r w:rsidRPr="002A3A80">
        <w:rPr>
          <w:rFonts w:ascii="Arial" w:hAnsi="Arial" w:cs="Arial"/>
          <w:bCs/>
          <w:i/>
          <w:color w:val="000000"/>
          <w:szCs w:val="22"/>
          <w:lang w:eastAsia="x-none"/>
        </w:rPr>
        <w:t>TOP CONSULTANT ausgezeichnet</w:t>
      </w:r>
      <w:r>
        <w:rPr>
          <w:rFonts w:ascii="Arial" w:hAnsi="Arial" w:cs="Arial"/>
          <w:bCs/>
          <w:i/>
          <w:color w:val="000000"/>
          <w:szCs w:val="22"/>
          <w:lang w:eastAsia="x-none"/>
        </w:rPr>
        <w:t xml:space="preserve"> und zählt</w:t>
      </w:r>
      <w:r w:rsidRPr="002A3A80">
        <w:rPr>
          <w:rFonts w:ascii="Arial" w:hAnsi="Arial" w:cs="Arial"/>
          <w:bCs/>
          <w:i/>
          <w:color w:val="000000"/>
          <w:szCs w:val="22"/>
          <w:lang w:eastAsia="x-none"/>
        </w:rPr>
        <w:t xml:space="preserve"> damit zu den besten Mittelstandsberatern Deutschlands. </w:t>
      </w:r>
      <w:hyperlink r:id="rId8" w:history="1">
        <w:r w:rsidRPr="007D3030">
          <w:rPr>
            <w:rStyle w:val="Hyperlink"/>
            <w:rFonts w:ascii="Arial" w:hAnsi="Arial" w:cs="Arial"/>
            <w:bCs/>
            <w:szCs w:val="22"/>
            <w:lang w:eastAsia="x-none"/>
          </w:rPr>
          <w:t>www.dbzwk.de</w:t>
        </w:r>
      </w:hyperlink>
    </w:p>
    <w:p w:rsidR="00840897" w:rsidRPr="00242E7B" w:rsidRDefault="00840897" w:rsidP="00290A9B">
      <w:pPr>
        <w:pStyle w:val="Textkrper"/>
        <w:spacing w:line="300" w:lineRule="atLeast"/>
        <w:ind w:right="16"/>
        <w:rPr>
          <w:rFonts w:ascii="Arial" w:hAnsi="Arial" w:cs="Arial"/>
          <w:bCs/>
          <w:sz w:val="22"/>
          <w:szCs w:val="22"/>
          <w:lang w:val="de-DE"/>
        </w:rPr>
      </w:pPr>
    </w:p>
    <w:p w:rsidR="00840897" w:rsidRPr="00242E7B" w:rsidRDefault="00840897" w:rsidP="00290A9B">
      <w:pPr>
        <w:pStyle w:val="Textkrper"/>
        <w:spacing w:line="300" w:lineRule="atLeast"/>
        <w:ind w:right="16"/>
        <w:rPr>
          <w:rFonts w:ascii="Arial" w:hAnsi="Arial" w:cs="Arial"/>
          <w:bCs/>
          <w:sz w:val="22"/>
          <w:szCs w:val="22"/>
          <w:lang w:val="de-DE"/>
        </w:rPr>
      </w:pPr>
    </w:p>
    <w:p w:rsidR="00840897" w:rsidRPr="00242E7B" w:rsidRDefault="00840897" w:rsidP="00290A9B">
      <w:pPr>
        <w:pStyle w:val="Textkrper"/>
        <w:spacing w:line="300" w:lineRule="atLeast"/>
        <w:ind w:right="16"/>
        <w:rPr>
          <w:rFonts w:ascii="Arial" w:hAnsi="Arial" w:cs="Arial"/>
          <w:bCs/>
          <w:sz w:val="22"/>
          <w:szCs w:val="22"/>
          <w:lang w:val="de-DE"/>
        </w:rPr>
      </w:pPr>
    </w:p>
    <w:p w:rsidR="00840897" w:rsidRPr="00242E7B" w:rsidRDefault="00840897" w:rsidP="00290A9B">
      <w:pPr>
        <w:pStyle w:val="Textkrper"/>
        <w:spacing w:line="300" w:lineRule="atLeast"/>
        <w:ind w:right="16"/>
        <w:rPr>
          <w:rFonts w:ascii="Arial" w:hAnsi="Arial" w:cs="Arial"/>
          <w:bCs/>
          <w:sz w:val="22"/>
          <w:szCs w:val="22"/>
          <w:lang w:val="de-DE"/>
        </w:rPr>
      </w:pPr>
    </w:p>
    <w:p w:rsidR="00840897" w:rsidRPr="00242E7B" w:rsidRDefault="00840897" w:rsidP="00290A9B">
      <w:pPr>
        <w:pStyle w:val="Textkrper"/>
        <w:spacing w:line="300" w:lineRule="atLeast"/>
        <w:ind w:right="16"/>
        <w:rPr>
          <w:rFonts w:ascii="Arial" w:hAnsi="Arial" w:cs="Arial"/>
          <w:bCs/>
          <w:sz w:val="22"/>
          <w:szCs w:val="22"/>
          <w:lang w:val="de-DE"/>
        </w:rPr>
      </w:pPr>
    </w:p>
    <w:p w:rsidR="00840897" w:rsidRPr="00242E7B" w:rsidRDefault="00840897" w:rsidP="00290A9B">
      <w:pPr>
        <w:pStyle w:val="Textkrper"/>
        <w:spacing w:line="300" w:lineRule="atLeast"/>
        <w:ind w:right="16"/>
        <w:rPr>
          <w:rFonts w:ascii="Arial" w:hAnsi="Arial" w:cs="Arial"/>
          <w:bCs/>
          <w:sz w:val="22"/>
          <w:szCs w:val="22"/>
          <w:lang w:val="de-DE"/>
        </w:rPr>
      </w:pPr>
    </w:p>
    <w:p w:rsidR="00840897" w:rsidRPr="00242E7B" w:rsidRDefault="00840897" w:rsidP="00290A9B">
      <w:pPr>
        <w:pStyle w:val="Textkrper"/>
        <w:spacing w:line="300" w:lineRule="atLeast"/>
        <w:ind w:right="16"/>
        <w:rPr>
          <w:rFonts w:ascii="Arial" w:hAnsi="Arial" w:cs="Arial"/>
          <w:bCs/>
          <w:sz w:val="22"/>
          <w:szCs w:val="22"/>
          <w:lang w:val="de-DE"/>
        </w:rPr>
      </w:pPr>
    </w:p>
    <w:p w:rsidR="00854197" w:rsidRPr="00242E7B" w:rsidRDefault="00854197" w:rsidP="00840897">
      <w:pPr>
        <w:pStyle w:val="Textkrper"/>
        <w:spacing w:line="300" w:lineRule="atLeast"/>
        <w:ind w:right="16"/>
        <w:rPr>
          <w:rFonts w:ascii="Arial" w:hAnsi="Arial" w:cs="Arial"/>
          <w:bCs/>
          <w:i/>
          <w:sz w:val="22"/>
          <w:szCs w:val="22"/>
          <w:lang w:val="de-DE"/>
        </w:rPr>
      </w:pPr>
      <w:bookmarkStart w:id="0" w:name="_GoBack"/>
      <w:bookmarkEnd w:id="0"/>
      <w:r>
        <w:rPr>
          <w:rFonts w:ascii="Arial" w:hAnsi="Arial" w:cs="Arial"/>
          <w:bCs/>
          <w:noProof/>
          <w:sz w:val="22"/>
          <w:szCs w:val="22"/>
          <w:lang w:val="de-DE" w:eastAsia="de-DE"/>
        </w:rPr>
        <w:drawing>
          <wp:inline distT="0" distB="0" distL="0" distR="0" wp14:anchorId="5B70F94D" wp14:editId="1818F80F">
            <wp:extent cx="1648967" cy="2031288"/>
            <wp:effectExtent l="0" t="0" r="254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2-20 um 17.17.46.png"/>
                    <pic:cNvPicPr/>
                  </pic:nvPicPr>
                  <pic:blipFill>
                    <a:blip r:embed="rId9"/>
                    <a:stretch>
                      <a:fillRect/>
                    </a:stretch>
                  </pic:blipFill>
                  <pic:spPr>
                    <a:xfrm>
                      <a:off x="0" y="0"/>
                      <a:ext cx="1652114" cy="2035165"/>
                    </a:xfrm>
                    <a:prstGeom prst="rect">
                      <a:avLst/>
                    </a:prstGeom>
                  </pic:spPr>
                </pic:pic>
              </a:graphicData>
            </a:graphic>
          </wp:inline>
        </w:drawing>
      </w:r>
    </w:p>
    <w:p w:rsidR="00854197" w:rsidRDefault="00854197" w:rsidP="00854197">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 xml:space="preserve">Bildtext zu Bild 1: </w:t>
      </w:r>
    </w:p>
    <w:p w:rsidR="00840897" w:rsidRDefault="00854197" w:rsidP="00840897">
      <w:pPr>
        <w:pStyle w:val="MittleresRaster21"/>
        <w:spacing w:line="300" w:lineRule="atLeast"/>
        <w:rPr>
          <w:rFonts w:ascii="Arial" w:hAnsi="Arial" w:cs="Arial"/>
          <w:i/>
        </w:rPr>
      </w:pPr>
      <w:r>
        <w:rPr>
          <w:rFonts w:ascii="Arial" w:hAnsi="Arial" w:cs="Arial"/>
          <w:i/>
        </w:rPr>
        <w:t xml:space="preserve">Harald Röder, Geschäftsführer der DBZWK mit Sitz in Lorch, plädiert in seinem Fachbeitrag </w:t>
      </w:r>
      <w:r w:rsidR="00A04312">
        <w:rPr>
          <w:rFonts w:ascii="Arial" w:hAnsi="Arial" w:cs="Arial"/>
          <w:i/>
        </w:rPr>
        <w:t xml:space="preserve">in </w:t>
      </w:r>
      <w:r>
        <w:rPr>
          <w:rFonts w:ascii="Arial" w:hAnsi="Arial" w:cs="Arial"/>
          <w:i/>
        </w:rPr>
        <w:t xml:space="preserve">„Wirtschaftsstandort Baden-Württemberg“ </w:t>
      </w:r>
      <w:r w:rsidR="00A04312">
        <w:rPr>
          <w:rFonts w:ascii="Arial" w:hAnsi="Arial" w:cs="Arial"/>
          <w:i/>
        </w:rPr>
        <w:t xml:space="preserve">für mehr flexibles Denken von Arbeitgeber wie Arbeitnehmer. Zeitwertkonten seien dafür das ideal verbindende Moment. </w:t>
      </w:r>
    </w:p>
    <w:p w:rsidR="00854197" w:rsidRDefault="00854197" w:rsidP="00840897">
      <w:pPr>
        <w:pStyle w:val="MittleresRaster21"/>
        <w:spacing w:line="300" w:lineRule="atLeast"/>
        <w:rPr>
          <w:i/>
        </w:rPr>
      </w:pPr>
    </w:p>
    <w:p w:rsidR="00854197" w:rsidRDefault="00854197" w:rsidP="00840897">
      <w:pPr>
        <w:pStyle w:val="MittleresRaster21"/>
        <w:spacing w:line="300" w:lineRule="atLeast"/>
        <w:rPr>
          <w:i/>
        </w:rPr>
      </w:pPr>
    </w:p>
    <w:p w:rsidR="00854197" w:rsidRPr="00242E7B" w:rsidRDefault="00854197" w:rsidP="00840897">
      <w:pPr>
        <w:pStyle w:val="MittleresRaster21"/>
        <w:spacing w:line="300" w:lineRule="atLeast"/>
        <w:rPr>
          <w:i/>
        </w:rPr>
      </w:pPr>
    </w:p>
    <w:p w:rsidR="00840897" w:rsidRPr="00242E7B" w:rsidRDefault="00A04312" w:rsidP="00840897">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extent cx="1711785" cy="2407786"/>
            <wp:effectExtent l="0" t="0" r="317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0-03-18 um 12.15.44.png"/>
                    <pic:cNvPicPr/>
                  </pic:nvPicPr>
                  <pic:blipFill>
                    <a:blip r:embed="rId10"/>
                    <a:stretch>
                      <a:fillRect/>
                    </a:stretch>
                  </pic:blipFill>
                  <pic:spPr>
                    <a:xfrm>
                      <a:off x="0" y="0"/>
                      <a:ext cx="1727405" cy="2429757"/>
                    </a:xfrm>
                    <a:prstGeom prst="rect">
                      <a:avLst/>
                    </a:prstGeom>
                  </pic:spPr>
                </pic:pic>
              </a:graphicData>
            </a:graphic>
          </wp:inline>
        </w:drawing>
      </w:r>
    </w:p>
    <w:p w:rsidR="00A04312" w:rsidRDefault="00A04312" w:rsidP="00A04312">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Bildtext zu Bild 2:</w:t>
      </w:r>
    </w:p>
    <w:p w:rsidR="007368F3" w:rsidRPr="007368F3" w:rsidRDefault="00A04312" w:rsidP="007368F3">
      <w:pPr>
        <w:overflowPunct/>
        <w:autoSpaceDE/>
        <w:autoSpaceDN/>
        <w:adjustRightInd/>
        <w:spacing w:line="240" w:lineRule="auto"/>
        <w:textAlignment w:val="auto"/>
        <w:rPr>
          <w:rFonts w:ascii="Times New Roman" w:hAnsi="Times New Roman"/>
          <w:i/>
          <w:szCs w:val="22"/>
        </w:rPr>
      </w:pPr>
      <w:r>
        <w:rPr>
          <w:rFonts w:ascii="Arial" w:hAnsi="Arial" w:cs="Arial"/>
          <w:bCs/>
          <w:i/>
          <w:szCs w:val="22"/>
        </w:rPr>
        <w:t xml:space="preserve">Das neue Kompendium „Wirtschafsstandort Baden-Württemberg“ ist jetzt im Europäischen </w:t>
      </w:r>
      <w:proofErr w:type="spellStart"/>
      <w:r>
        <w:rPr>
          <w:rFonts w:ascii="Arial" w:hAnsi="Arial" w:cs="Arial"/>
          <w:bCs/>
          <w:i/>
          <w:szCs w:val="22"/>
        </w:rPr>
        <w:t>Wirtschafts</w:t>
      </w:r>
      <w:proofErr w:type="spellEnd"/>
      <w:r>
        <w:rPr>
          <w:rFonts w:ascii="Arial" w:hAnsi="Arial" w:cs="Arial"/>
          <w:bCs/>
          <w:i/>
          <w:szCs w:val="22"/>
        </w:rPr>
        <w:t xml:space="preserve"> Verlag </w:t>
      </w:r>
      <w:r w:rsidRPr="007368F3">
        <w:rPr>
          <w:rFonts w:ascii="Arial" w:hAnsi="Arial" w:cs="Arial"/>
          <w:bCs/>
          <w:i/>
          <w:szCs w:val="22"/>
        </w:rPr>
        <w:t>erschienen</w:t>
      </w:r>
      <w:r w:rsidR="007368F3" w:rsidRPr="007368F3">
        <w:rPr>
          <w:rFonts w:ascii="Arial" w:hAnsi="Arial" w:cs="Arial"/>
          <w:bCs/>
          <w:i/>
          <w:szCs w:val="22"/>
        </w:rPr>
        <w:t xml:space="preserve"> (</w:t>
      </w:r>
      <w:r w:rsidR="007368F3" w:rsidRPr="007368F3">
        <w:rPr>
          <w:rFonts w:ascii="Arial" w:hAnsi="Arial" w:cs="Arial"/>
          <w:i/>
          <w:color w:val="000000"/>
          <w:szCs w:val="22"/>
        </w:rPr>
        <w:t>ISBN  978-3-94517-52-2</w:t>
      </w:r>
      <w:r w:rsidR="007368F3">
        <w:rPr>
          <w:rFonts w:ascii="Arial" w:hAnsi="Arial" w:cs="Arial"/>
          <w:i/>
          <w:color w:val="000000"/>
          <w:szCs w:val="22"/>
        </w:rPr>
        <w:t xml:space="preserve">) und kostet </w:t>
      </w:r>
      <w:r w:rsidR="007368F3" w:rsidRPr="007368F3">
        <w:rPr>
          <w:rFonts w:ascii="Arial" w:hAnsi="Arial" w:cs="Arial"/>
          <w:i/>
          <w:color w:val="000000"/>
          <w:szCs w:val="22"/>
        </w:rPr>
        <w:t>19,90</w:t>
      </w:r>
      <w:r w:rsidR="007368F3">
        <w:rPr>
          <w:rFonts w:ascii="Arial" w:hAnsi="Arial" w:cs="Arial"/>
          <w:i/>
          <w:color w:val="000000"/>
          <w:szCs w:val="22"/>
        </w:rPr>
        <w:t xml:space="preserve"> Euro.</w:t>
      </w:r>
      <w:r w:rsidR="007368F3" w:rsidRPr="007368F3">
        <w:rPr>
          <w:rFonts w:ascii="Arial" w:hAnsi="Arial" w:cs="Arial"/>
          <w:i/>
          <w:color w:val="000000"/>
          <w:szCs w:val="22"/>
        </w:rPr>
        <w:t> </w:t>
      </w:r>
    </w:p>
    <w:p w:rsidR="00A04312" w:rsidRPr="00242E7B" w:rsidRDefault="00A04312" w:rsidP="00A04312">
      <w:pPr>
        <w:pStyle w:val="Textkrper"/>
        <w:spacing w:line="300" w:lineRule="atLeast"/>
        <w:ind w:right="16"/>
        <w:rPr>
          <w:rFonts w:ascii="Arial" w:hAnsi="Arial" w:cs="Arial"/>
          <w:bCs/>
          <w:i/>
          <w:sz w:val="22"/>
          <w:szCs w:val="22"/>
          <w:lang w:val="de-DE"/>
        </w:rPr>
      </w:pPr>
    </w:p>
    <w:sectPr w:rsidR="00A04312" w:rsidRPr="00242E7B" w:rsidSect="0098768F">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F92" w:rsidRDefault="00520F92">
      <w:r>
        <w:separator/>
      </w:r>
    </w:p>
  </w:endnote>
  <w:endnote w:type="continuationSeparator" w:id="0">
    <w:p w:rsidR="00520F92" w:rsidRDefault="0052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F92" w:rsidRDefault="00520F92">
      <w:r>
        <w:separator/>
      </w:r>
    </w:p>
  </w:footnote>
  <w:footnote w:type="continuationSeparator" w:id="0">
    <w:p w:rsidR="00520F92" w:rsidRDefault="00520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rsidR="0023643E" w:rsidRPr="0079270C" w:rsidRDefault="0023643E">
    <w:pPr>
      <w:pStyle w:val="Kopfzeile"/>
      <w:rPr>
        <w:rFonts w:ascii="Frutiger 45 Light" w:hAnsi="Frutiger 45 Light"/>
        <w:b/>
      </w:rPr>
    </w:pPr>
  </w:p>
  <w:p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grammar="clean"/>
  <w:attachedTemplate r:id="rId1"/>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44C"/>
    <w:rsid w:val="000047B8"/>
    <w:rsid w:val="00011A25"/>
    <w:rsid w:val="00013B13"/>
    <w:rsid w:val="0001419B"/>
    <w:rsid w:val="00017956"/>
    <w:rsid w:val="00035D5B"/>
    <w:rsid w:val="0003662D"/>
    <w:rsid w:val="00045171"/>
    <w:rsid w:val="0004695F"/>
    <w:rsid w:val="000506DE"/>
    <w:rsid w:val="0006222A"/>
    <w:rsid w:val="00062537"/>
    <w:rsid w:val="00064791"/>
    <w:rsid w:val="000730D1"/>
    <w:rsid w:val="00080E32"/>
    <w:rsid w:val="00086640"/>
    <w:rsid w:val="00091C4B"/>
    <w:rsid w:val="00096065"/>
    <w:rsid w:val="000A0733"/>
    <w:rsid w:val="000A2FAD"/>
    <w:rsid w:val="000B6AA4"/>
    <w:rsid w:val="000C3669"/>
    <w:rsid w:val="000C441E"/>
    <w:rsid w:val="000D1D99"/>
    <w:rsid w:val="000E75B6"/>
    <w:rsid w:val="000F2118"/>
    <w:rsid w:val="001008D4"/>
    <w:rsid w:val="00101B26"/>
    <w:rsid w:val="00116EFE"/>
    <w:rsid w:val="001278EC"/>
    <w:rsid w:val="0013057C"/>
    <w:rsid w:val="00133469"/>
    <w:rsid w:val="00141911"/>
    <w:rsid w:val="0016561D"/>
    <w:rsid w:val="001667B3"/>
    <w:rsid w:val="00195FB5"/>
    <w:rsid w:val="001A48FC"/>
    <w:rsid w:val="001A79E7"/>
    <w:rsid w:val="001B0BEB"/>
    <w:rsid w:val="001C4BC1"/>
    <w:rsid w:val="001E1D34"/>
    <w:rsid w:val="001E44FE"/>
    <w:rsid w:val="001E62B4"/>
    <w:rsid w:val="001E704B"/>
    <w:rsid w:val="001F6E77"/>
    <w:rsid w:val="001F7FFA"/>
    <w:rsid w:val="00204ED8"/>
    <w:rsid w:val="00205FF0"/>
    <w:rsid w:val="00221916"/>
    <w:rsid w:val="002230C7"/>
    <w:rsid w:val="00223799"/>
    <w:rsid w:val="0023643E"/>
    <w:rsid w:val="00237473"/>
    <w:rsid w:val="00242E7B"/>
    <w:rsid w:val="00243D90"/>
    <w:rsid w:val="002454D3"/>
    <w:rsid w:val="002465B7"/>
    <w:rsid w:val="002554B7"/>
    <w:rsid w:val="002562EC"/>
    <w:rsid w:val="00265974"/>
    <w:rsid w:val="00271AAB"/>
    <w:rsid w:val="00290A9B"/>
    <w:rsid w:val="0029319E"/>
    <w:rsid w:val="00295980"/>
    <w:rsid w:val="002A45FE"/>
    <w:rsid w:val="002A7B90"/>
    <w:rsid w:val="002B4E98"/>
    <w:rsid w:val="002C05B2"/>
    <w:rsid w:val="002C5BF5"/>
    <w:rsid w:val="002C626A"/>
    <w:rsid w:val="002C67FB"/>
    <w:rsid w:val="002D4C17"/>
    <w:rsid w:val="002E16ED"/>
    <w:rsid w:val="002E2784"/>
    <w:rsid w:val="002E5D72"/>
    <w:rsid w:val="002E7A28"/>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601E"/>
    <w:rsid w:val="0035706D"/>
    <w:rsid w:val="00360402"/>
    <w:rsid w:val="00375064"/>
    <w:rsid w:val="00377B84"/>
    <w:rsid w:val="00384DD9"/>
    <w:rsid w:val="003A0F74"/>
    <w:rsid w:val="003A74F4"/>
    <w:rsid w:val="003A797B"/>
    <w:rsid w:val="003B1D30"/>
    <w:rsid w:val="003B4049"/>
    <w:rsid w:val="003C396C"/>
    <w:rsid w:val="003C60A0"/>
    <w:rsid w:val="003E335C"/>
    <w:rsid w:val="003E6598"/>
    <w:rsid w:val="0041131D"/>
    <w:rsid w:val="00414AAB"/>
    <w:rsid w:val="004231E5"/>
    <w:rsid w:val="00424366"/>
    <w:rsid w:val="004252BE"/>
    <w:rsid w:val="00425B3D"/>
    <w:rsid w:val="00426115"/>
    <w:rsid w:val="00440108"/>
    <w:rsid w:val="00443BBB"/>
    <w:rsid w:val="00446540"/>
    <w:rsid w:val="0045392B"/>
    <w:rsid w:val="00475B80"/>
    <w:rsid w:val="00482CFC"/>
    <w:rsid w:val="00485BE0"/>
    <w:rsid w:val="00486658"/>
    <w:rsid w:val="0048749A"/>
    <w:rsid w:val="00487984"/>
    <w:rsid w:val="00487F63"/>
    <w:rsid w:val="00492B69"/>
    <w:rsid w:val="00497F6E"/>
    <w:rsid w:val="004A0418"/>
    <w:rsid w:val="004A0C2D"/>
    <w:rsid w:val="004A0E52"/>
    <w:rsid w:val="004B202B"/>
    <w:rsid w:val="004D4EF6"/>
    <w:rsid w:val="004D6B63"/>
    <w:rsid w:val="004E49C7"/>
    <w:rsid w:val="004F30DF"/>
    <w:rsid w:val="005012E7"/>
    <w:rsid w:val="005043FB"/>
    <w:rsid w:val="005111D6"/>
    <w:rsid w:val="0051230C"/>
    <w:rsid w:val="00520F92"/>
    <w:rsid w:val="00527C89"/>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C4D19"/>
    <w:rsid w:val="005C62EE"/>
    <w:rsid w:val="005C710D"/>
    <w:rsid w:val="005D026B"/>
    <w:rsid w:val="005D144C"/>
    <w:rsid w:val="005E25C4"/>
    <w:rsid w:val="005E526E"/>
    <w:rsid w:val="005F04C1"/>
    <w:rsid w:val="005F73E0"/>
    <w:rsid w:val="00604702"/>
    <w:rsid w:val="00607D1D"/>
    <w:rsid w:val="0061020F"/>
    <w:rsid w:val="006207AF"/>
    <w:rsid w:val="00621C6B"/>
    <w:rsid w:val="0063176F"/>
    <w:rsid w:val="00634024"/>
    <w:rsid w:val="006368E0"/>
    <w:rsid w:val="00641AB7"/>
    <w:rsid w:val="00645CF8"/>
    <w:rsid w:val="00646C23"/>
    <w:rsid w:val="0065522D"/>
    <w:rsid w:val="00675FF0"/>
    <w:rsid w:val="006765F5"/>
    <w:rsid w:val="00676C74"/>
    <w:rsid w:val="00682108"/>
    <w:rsid w:val="006916C6"/>
    <w:rsid w:val="006B41CB"/>
    <w:rsid w:val="006C3FCA"/>
    <w:rsid w:val="006C5FE6"/>
    <w:rsid w:val="006D2941"/>
    <w:rsid w:val="006D6E96"/>
    <w:rsid w:val="006F0620"/>
    <w:rsid w:val="006F57A9"/>
    <w:rsid w:val="006F60C1"/>
    <w:rsid w:val="006F7F64"/>
    <w:rsid w:val="00701415"/>
    <w:rsid w:val="00714E68"/>
    <w:rsid w:val="00727CE5"/>
    <w:rsid w:val="007347E0"/>
    <w:rsid w:val="007368F3"/>
    <w:rsid w:val="00740932"/>
    <w:rsid w:val="00740BAD"/>
    <w:rsid w:val="007411B1"/>
    <w:rsid w:val="00743A1F"/>
    <w:rsid w:val="0075684A"/>
    <w:rsid w:val="00757E0C"/>
    <w:rsid w:val="007601A3"/>
    <w:rsid w:val="00766348"/>
    <w:rsid w:val="00770A3C"/>
    <w:rsid w:val="007742C1"/>
    <w:rsid w:val="00775E04"/>
    <w:rsid w:val="00790B75"/>
    <w:rsid w:val="0079270C"/>
    <w:rsid w:val="00795E19"/>
    <w:rsid w:val="00797027"/>
    <w:rsid w:val="007A0D47"/>
    <w:rsid w:val="007A6108"/>
    <w:rsid w:val="007B69CA"/>
    <w:rsid w:val="007C0E3A"/>
    <w:rsid w:val="007C4CBD"/>
    <w:rsid w:val="007C797D"/>
    <w:rsid w:val="007D0176"/>
    <w:rsid w:val="007D21CF"/>
    <w:rsid w:val="007D5BF5"/>
    <w:rsid w:val="007E337A"/>
    <w:rsid w:val="007E36C8"/>
    <w:rsid w:val="007F07E2"/>
    <w:rsid w:val="007F5A12"/>
    <w:rsid w:val="0080245A"/>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5179D"/>
    <w:rsid w:val="00854197"/>
    <w:rsid w:val="00856881"/>
    <w:rsid w:val="00864906"/>
    <w:rsid w:val="00864A04"/>
    <w:rsid w:val="008826BF"/>
    <w:rsid w:val="00882B6E"/>
    <w:rsid w:val="008850E9"/>
    <w:rsid w:val="00887F27"/>
    <w:rsid w:val="008912B6"/>
    <w:rsid w:val="008973E9"/>
    <w:rsid w:val="00897B5A"/>
    <w:rsid w:val="00897D37"/>
    <w:rsid w:val="008A00A3"/>
    <w:rsid w:val="008A05D7"/>
    <w:rsid w:val="008A167C"/>
    <w:rsid w:val="008A1BEB"/>
    <w:rsid w:val="008A6128"/>
    <w:rsid w:val="008B1BE3"/>
    <w:rsid w:val="008C1E71"/>
    <w:rsid w:val="008D01E7"/>
    <w:rsid w:val="008D0E0E"/>
    <w:rsid w:val="008D34BE"/>
    <w:rsid w:val="008D696F"/>
    <w:rsid w:val="008D7D2A"/>
    <w:rsid w:val="008E50CE"/>
    <w:rsid w:val="008F131E"/>
    <w:rsid w:val="008F174D"/>
    <w:rsid w:val="00905029"/>
    <w:rsid w:val="00905266"/>
    <w:rsid w:val="009110CE"/>
    <w:rsid w:val="00922237"/>
    <w:rsid w:val="009271F9"/>
    <w:rsid w:val="009306AB"/>
    <w:rsid w:val="009408B0"/>
    <w:rsid w:val="00941F80"/>
    <w:rsid w:val="00950619"/>
    <w:rsid w:val="0095179A"/>
    <w:rsid w:val="00952D50"/>
    <w:rsid w:val="00960805"/>
    <w:rsid w:val="009770DE"/>
    <w:rsid w:val="009810FA"/>
    <w:rsid w:val="00981CDF"/>
    <w:rsid w:val="00985E9F"/>
    <w:rsid w:val="0098768F"/>
    <w:rsid w:val="009A0322"/>
    <w:rsid w:val="009A0EF0"/>
    <w:rsid w:val="009A2EAC"/>
    <w:rsid w:val="009A4FC4"/>
    <w:rsid w:val="009A7149"/>
    <w:rsid w:val="009B40F2"/>
    <w:rsid w:val="009C09ED"/>
    <w:rsid w:val="009C3994"/>
    <w:rsid w:val="009F01B3"/>
    <w:rsid w:val="009F08BE"/>
    <w:rsid w:val="009F1460"/>
    <w:rsid w:val="009F3E59"/>
    <w:rsid w:val="00A03293"/>
    <w:rsid w:val="00A03371"/>
    <w:rsid w:val="00A04312"/>
    <w:rsid w:val="00A152BF"/>
    <w:rsid w:val="00A26F5B"/>
    <w:rsid w:val="00A41AB9"/>
    <w:rsid w:val="00A56F24"/>
    <w:rsid w:val="00A623FA"/>
    <w:rsid w:val="00A6290A"/>
    <w:rsid w:val="00A62C8F"/>
    <w:rsid w:val="00A63A1D"/>
    <w:rsid w:val="00A67C92"/>
    <w:rsid w:val="00A77B7D"/>
    <w:rsid w:val="00A83C60"/>
    <w:rsid w:val="00AB26E6"/>
    <w:rsid w:val="00AB3242"/>
    <w:rsid w:val="00AB3395"/>
    <w:rsid w:val="00AD0BC0"/>
    <w:rsid w:val="00AD2628"/>
    <w:rsid w:val="00AD2C09"/>
    <w:rsid w:val="00AD4B21"/>
    <w:rsid w:val="00AD61F8"/>
    <w:rsid w:val="00AE4554"/>
    <w:rsid w:val="00B028E2"/>
    <w:rsid w:val="00B04BC2"/>
    <w:rsid w:val="00B105CF"/>
    <w:rsid w:val="00B21AA2"/>
    <w:rsid w:val="00B23BF2"/>
    <w:rsid w:val="00B302F3"/>
    <w:rsid w:val="00B336DB"/>
    <w:rsid w:val="00B34C45"/>
    <w:rsid w:val="00B52B1D"/>
    <w:rsid w:val="00B60508"/>
    <w:rsid w:val="00B6557A"/>
    <w:rsid w:val="00B777C3"/>
    <w:rsid w:val="00B8784D"/>
    <w:rsid w:val="00B92320"/>
    <w:rsid w:val="00B93CE7"/>
    <w:rsid w:val="00B9542B"/>
    <w:rsid w:val="00B95D59"/>
    <w:rsid w:val="00BA7184"/>
    <w:rsid w:val="00BA790A"/>
    <w:rsid w:val="00BB6C2D"/>
    <w:rsid w:val="00BD0D2B"/>
    <w:rsid w:val="00BD2010"/>
    <w:rsid w:val="00BD44B0"/>
    <w:rsid w:val="00BE362D"/>
    <w:rsid w:val="00BE5708"/>
    <w:rsid w:val="00BF22EC"/>
    <w:rsid w:val="00BF4D4C"/>
    <w:rsid w:val="00BF6373"/>
    <w:rsid w:val="00BF716A"/>
    <w:rsid w:val="00C1031F"/>
    <w:rsid w:val="00C1258D"/>
    <w:rsid w:val="00C17E1C"/>
    <w:rsid w:val="00C20134"/>
    <w:rsid w:val="00C238A2"/>
    <w:rsid w:val="00C243CB"/>
    <w:rsid w:val="00C24C24"/>
    <w:rsid w:val="00C32C31"/>
    <w:rsid w:val="00C416DA"/>
    <w:rsid w:val="00C425F1"/>
    <w:rsid w:val="00C5081E"/>
    <w:rsid w:val="00C51C3D"/>
    <w:rsid w:val="00C545FB"/>
    <w:rsid w:val="00C579E3"/>
    <w:rsid w:val="00C6269A"/>
    <w:rsid w:val="00C6749D"/>
    <w:rsid w:val="00C73A8A"/>
    <w:rsid w:val="00C802DE"/>
    <w:rsid w:val="00C86845"/>
    <w:rsid w:val="00C87309"/>
    <w:rsid w:val="00C95E53"/>
    <w:rsid w:val="00CA2270"/>
    <w:rsid w:val="00CB4FEF"/>
    <w:rsid w:val="00CB7644"/>
    <w:rsid w:val="00CD2E99"/>
    <w:rsid w:val="00CD34EE"/>
    <w:rsid w:val="00CD604C"/>
    <w:rsid w:val="00CD7F71"/>
    <w:rsid w:val="00D02F61"/>
    <w:rsid w:val="00D1096A"/>
    <w:rsid w:val="00D15BFE"/>
    <w:rsid w:val="00D16D53"/>
    <w:rsid w:val="00D17940"/>
    <w:rsid w:val="00D20642"/>
    <w:rsid w:val="00D218EC"/>
    <w:rsid w:val="00D25677"/>
    <w:rsid w:val="00D304EB"/>
    <w:rsid w:val="00D34080"/>
    <w:rsid w:val="00D45174"/>
    <w:rsid w:val="00D53F3E"/>
    <w:rsid w:val="00D56BDD"/>
    <w:rsid w:val="00D70E82"/>
    <w:rsid w:val="00D74987"/>
    <w:rsid w:val="00D83971"/>
    <w:rsid w:val="00D879EC"/>
    <w:rsid w:val="00D9108F"/>
    <w:rsid w:val="00D91772"/>
    <w:rsid w:val="00D94CCF"/>
    <w:rsid w:val="00DA0C2A"/>
    <w:rsid w:val="00DB431B"/>
    <w:rsid w:val="00DB73B5"/>
    <w:rsid w:val="00DC0770"/>
    <w:rsid w:val="00DC5D4C"/>
    <w:rsid w:val="00DE2511"/>
    <w:rsid w:val="00DE46FB"/>
    <w:rsid w:val="00DF295E"/>
    <w:rsid w:val="00E002B5"/>
    <w:rsid w:val="00E00B4F"/>
    <w:rsid w:val="00E02294"/>
    <w:rsid w:val="00E03FF2"/>
    <w:rsid w:val="00E06F89"/>
    <w:rsid w:val="00E11F58"/>
    <w:rsid w:val="00E17593"/>
    <w:rsid w:val="00E229B4"/>
    <w:rsid w:val="00E25584"/>
    <w:rsid w:val="00E27821"/>
    <w:rsid w:val="00E32ACA"/>
    <w:rsid w:val="00E37A34"/>
    <w:rsid w:val="00E40C07"/>
    <w:rsid w:val="00E41B0E"/>
    <w:rsid w:val="00E46F10"/>
    <w:rsid w:val="00E46FCE"/>
    <w:rsid w:val="00E515BE"/>
    <w:rsid w:val="00E51652"/>
    <w:rsid w:val="00E51803"/>
    <w:rsid w:val="00E710FF"/>
    <w:rsid w:val="00E725EE"/>
    <w:rsid w:val="00E75AD9"/>
    <w:rsid w:val="00E85B47"/>
    <w:rsid w:val="00E96016"/>
    <w:rsid w:val="00E964EF"/>
    <w:rsid w:val="00EA7F86"/>
    <w:rsid w:val="00EB351D"/>
    <w:rsid w:val="00EB5D90"/>
    <w:rsid w:val="00EB6747"/>
    <w:rsid w:val="00EC14CA"/>
    <w:rsid w:val="00EC2F4B"/>
    <w:rsid w:val="00EC78FD"/>
    <w:rsid w:val="00EF519F"/>
    <w:rsid w:val="00EF7941"/>
    <w:rsid w:val="00F06E2E"/>
    <w:rsid w:val="00F076F6"/>
    <w:rsid w:val="00F078F2"/>
    <w:rsid w:val="00F07A1A"/>
    <w:rsid w:val="00F11D89"/>
    <w:rsid w:val="00F2761C"/>
    <w:rsid w:val="00F33F8C"/>
    <w:rsid w:val="00F444C8"/>
    <w:rsid w:val="00F503DE"/>
    <w:rsid w:val="00F61562"/>
    <w:rsid w:val="00F720E4"/>
    <w:rsid w:val="00F73A59"/>
    <w:rsid w:val="00F75D55"/>
    <w:rsid w:val="00F831E6"/>
    <w:rsid w:val="00F838EB"/>
    <w:rsid w:val="00F96F88"/>
    <w:rsid w:val="00FA25CF"/>
    <w:rsid w:val="00FA27AB"/>
    <w:rsid w:val="00FA292C"/>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76DD2F"/>
  <w14:defaultImageDpi w14:val="300"/>
  <w15:chartTrackingRefBased/>
  <w15:docId w15:val="{08526B1E-2524-734A-AFD7-700967E1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styleId="NichtaufgelsteErwhnung">
    <w:name w:val="Unresolved Mention"/>
    <w:basedOn w:val="Absatz-Standardschriftart"/>
    <w:uiPriority w:val="99"/>
    <w:semiHidden/>
    <w:unhideWhenUsed/>
    <w:rsid w:val="00A04312"/>
    <w:rPr>
      <w:color w:val="605E5C"/>
      <w:shd w:val="clear" w:color="auto" w:fill="E1DFDD"/>
    </w:rPr>
  </w:style>
  <w:style w:type="character" w:styleId="BesuchterLink">
    <w:name w:val="FollowedHyperlink"/>
    <w:basedOn w:val="Absatz-Standardschriftart"/>
    <w:rsid w:val="00A04312"/>
    <w:rPr>
      <w:color w:val="954F72" w:themeColor="followedHyperlink"/>
      <w:u w:val="single"/>
    </w:rPr>
  </w:style>
  <w:style w:type="character" w:customStyle="1" w:styleId="apple-converted-space">
    <w:name w:val="apple-converted-space"/>
    <w:basedOn w:val="Absatz-Standardschriftart"/>
    <w:rsid w:val="00736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2287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bzwk.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combetz/Ecom/02_Vorlagen/02_PM/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A710A-5BA2-9149-820F-C37400C70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3</Pages>
  <Words>655</Words>
  <Characters>4133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4779</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Microsoft Office-Benutzer</cp:lastModifiedBy>
  <cp:revision>8</cp:revision>
  <cp:lastPrinted>2013-11-07T14:40:00Z</cp:lastPrinted>
  <dcterms:created xsi:type="dcterms:W3CDTF">2020-03-18T10:10:00Z</dcterms:created>
  <dcterms:modified xsi:type="dcterms:W3CDTF">2020-03-18T15:23:00Z</dcterms:modified>
</cp:coreProperties>
</file>