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29" w:rsidRPr="001B7F43" w:rsidRDefault="003C6E29" w:rsidP="0027001D">
      <w:pPr>
        <w:rPr>
          <w:rFonts w:ascii="Arial" w:hAnsi="Arial" w:cs="Arial"/>
          <w:b/>
          <w:sz w:val="22"/>
          <w:szCs w:val="22"/>
        </w:rPr>
      </w:pPr>
      <w:r w:rsidRPr="001B7F43">
        <w:rPr>
          <w:rFonts w:ascii="Arial" w:hAnsi="Arial" w:cs="Arial"/>
          <w:b/>
          <w:sz w:val="22"/>
          <w:szCs w:val="22"/>
        </w:rPr>
        <w:t>Gesundes und nachhaltiges Wohnen betrifft auch Dämmmaterial</w:t>
      </w:r>
    </w:p>
    <w:p w:rsidR="003C6E29" w:rsidRPr="003C6E29" w:rsidRDefault="003C6E29" w:rsidP="0027001D">
      <w:pPr>
        <w:rPr>
          <w:rFonts w:ascii="Arial" w:hAnsi="Arial" w:cs="Arial"/>
          <w:b/>
          <w:sz w:val="28"/>
        </w:rPr>
      </w:pPr>
    </w:p>
    <w:p w:rsidR="0027001D" w:rsidRPr="003C6E29" w:rsidRDefault="003C6E29" w:rsidP="0027001D">
      <w:pPr>
        <w:rPr>
          <w:rFonts w:ascii="Arial" w:hAnsi="Arial" w:cs="Arial"/>
          <w:b/>
          <w:sz w:val="28"/>
        </w:rPr>
      </w:pPr>
      <w:r w:rsidRPr="003C6E29">
        <w:rPr>
          <w:rFonts w:ascii="Arial" w:hAnsi="Arial" w:cs="Arial"/>
          <w:b/>
          <w:sz w:val="28"/>
        </w:rPr>
        <w:t>Neu aufgelegtes E-Book zeigt Handlungsbedarf</w:t>
      </w:r>
    </w:p>
    <w:p w:rsidR="0027001D" w:rsidRPr="0027001D" w:rsidRDefault="0027001D" w:rsidP="0027001D">
      <w:pPr>
        <w:rPr>
          <w:rFonts w:ascii="Arial" w:hAnsi="Arial" w:cs="Arial"/>
        </w:rPr>
      </w:pPr>
      <w:r w:rsidRPr="0027001D">
        <w:rPr>
          <w:rFonts w:ascii="Arial" w:hAnsi="Arial" w:cs="Arial"/>
        </w:rPr>
        <w:t>  </w:t>
      </w:r>
    </w:p>
    <w:p w:rsidR="003B7F6E" w:rsidRDefault="0027001D" w:rsidP="0027001D">
      <w:pPr>
        <w:rPr>
          <w:rFonts w:ascii="Arial" w:hAnsi="Arial" w:cs="Arial"/>
          <w:b/>
        </w:rPr>
      </w:pPr>
      <w:r w:rsidRPr="003C6E29">
        <w:rPr>
          <w:rFonts w:ascii="Arial" w:hAnsi="Arial" w:cs="Arial"/>
          <w:b/>
        </w:rPr>
        <w:t>Ökologische</w:t>
      </w:r>
      <w:r w:rsidR="00137AF3" w:rsidRPr="003C6E29">
        <w:rPr>
          <w:rFonts w:ascii="Arial" w:hAnsi="Arial" w:cs="Arial"/>
          <w:b/>
        </w:rPr>
        <w:t>,</w:t>
      </w:r>
      <w:r w:rsidR="003533D8" w:rsidRPr="003C6E29">
        <w:rPr>
          <w:rFonts w:ascii="Arial" w:hAnsi="Arial" w:cs="Arial"/>
          <w:b/>
        </w:rPr>
        <w:t xml:space="preserve"> nachhaltige</w:t>
      </w:r>
      <w:r w:rsidRPr="003C6E29">
        <w:rPr>
          <w:rFonts w:ascii="Arial" w:hAnsi="Arial" w:cs="Arial"/>
          <w:b/>
        </w:rPr>
        <w:t xml:space="preserve"> Dämmstoffe sind nur etwas für Idealisten und Spitzenverdiener? Weit gefehlt</w:t>
      </w:r>
      <w:r w:rsidR="00137AF3" w:rsidRPr="003C6E29">
        <w:rPr>
          <w:rFonts w:ascii="Arial" w:hAnsi="Arial" w:cs="Arial"/>
          <w:b/>
        </w:rPr>
        <w:t xml:space="preserve">, von ökologischen Dämmstoffen profitiert langfristig jeder Eigenheimbesitzer. </w:t>
      </w:r>
      <w:r w:rsidR="003C6E29" w:rsidRPr="003C6E29">
        <w:rPr>
          <w:rFonts w:ascii="Arial" w:hAnsi="Arial" w:cs="Arial"/>
          <w:b/>
        </w:rPr>
        <w:t>Das macht das E-Book „Ökologische Dämmstoffe“ deutlich</w:t>
      </w:r>
      <w:r w:rsidR="003B7F6E">
        <w:rPr>
          <w:rFonts w:ascii="Arial" w:hAnsi="Arial" w:cs="Arial"/>
          <w:b/>
        </w:rPr>
        <w:t xml:space="preserve">, dessen Neuauflage </w:t>
      </w:r>
      <w:r w:rsidR="001B7F43">
        <w:rPr>
          <w:rFonts w:ascii="Arial" w:hAnsi="Arial" w:cs="Arial"/>
          <w:b/>
        </w:rPr>
        <w:t>ab sofort</w:t>
      </w:r>
      <w:r w:rsidR="003B7F6E">
        <w:rPr>
          <w:rFonts w:ascii="Arial" w:hAnsi="Arial" w:cs="Arial"/>
          <w:b/>
        </w:rPr>
        <w:t xml:space="preserve"> bei Herausgeber B</w:t>
      </w:r>
      <w:r w:rsidR="00406B82">
        <w:rPr>
          <w:rFonts w:ascii="Arial" w:hAnsi="Arial" w:cs="Arial"/>
          <w:b/>
        </w:rPr>
        <w:t>enz</w:t>
      </w:r>
      <w:r w:rsidR="003B7F6E">
        <w:rPr>
          <w:rFonts w:ascii="Arial" w:hAnsi="Arial" w:cs="Arial"/>
          <w:b/>
        </w:rPr>
        <w:t>24 kostenlos zum Download zur Verfügung steht. Benz24 ist ein Onlinehändler im Baustoffsektor mit Fokus auf Nachhaltigkeit.</w:t>
      </w:r>
    </w:p>
    <w:p w:rsidR="003C6E29" w:rsidRDefault="003C6E29" w:rsidP="0027001D">
      <w:pPr>
        <w:rPr>
          <w:rFonts w:ascii="Arial" w:hAnsi="Arial" w:cs="Arial"/>
        </w:rPr>
      </w:pPr>
    </w:p>
    <w:p w:rsidR="003533D8" w:rsidRDefault="003B7F6E" w:rsidP="0027001D">
      <w:p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3C6E29">
        <w:rPr>
          <w:rFonts w:ascii="Arial" w:hAnsi="Arial" w:cs="Arial"/>
        </w:rPr>
        <w:t xml:space="preserve"> allbekanntes Problem</w:t>
      </w:r>
      <w:r>
        <w:rPr>
          <w:rFonts w:ascii="Arial" w:hAnsi="Arial" w:cs="Arial"/>
        </w:rPr>
        <w:t xml:space="preserve"> beim Häuserbau </w:t>
      </w:r>
      <w:proofErr w:type="gramStart"/>
      <w:r>
        <w:rPr>
          <w:rFonts w:ascii="Arial" w:hAnsi="Arial" w:cs="Arial"/>
        </w:rPr>
        <w:t>sind</w:t>
      </w:r>
      <w:proofErr w:type="gramEnd"/>
      <w:r>
        <w:rPr>
          <w:rFonts w:ascii="Arial" w:hAnsi="Arial" w:cs="Arial"/>
        </w:rPr>
        <w:t xml:space="preserve"> </w:t>
      </w:r>
      <w:r w:rsidR="001B7F4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Heizkosten</w:t>
      </w:r>
      <w:r w:rsidR="003C6E29">
        <w:rPr>
          <w:rFonts w:ascii="Arial" w:hAnsi="Arial" w:cs="Arial"/>
        </w:rPr>
        <w:t>: B</w:t>
      </w:r>
      <w:r w:rsidR="00137AF3">
        <w:rPr>
          <w:rFonts w:ascii="Arial" w:hAnsi="Arial" w:cs="Arial"/>
        </w:rPr>
        <w:t>ei nicht gedämmten Häusern gehen etwa zwei Drittel der Wärme über den Keller, die Außenwände und das Dach verloren</w:t>
      </w:r>
      <w:r w:rsidR="001B7F43">
        <w:rPr>
          <w:rFonts w:ascii="Arial" w:hAnsi="Arial" w:cs="Arial"/>
        </w:rPr>
        <w:t>.</w:t>
      </w:r>
      <w:r w:rsidR="003C6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137AF3">
        <w:rPr>
          <w:rFonts w:ascii="Arial" w:hAnsi="Arial" w:cs="Arial"/>
        </w:rPr>
        <w:t xml:space="preserve">ewohner </w:t>
      </w:r>
      <w:r w:rsidR="001B7F43">
        <w:rPr>
          <w:rFonts w:ascii="Arial" w:hAnsi="Arial" w:cs="Arial"/>
        </w:rPr>
        <w:t xml:space="preserve">die Häuser und Wohnungen haben </w:t>
      </w:r>
      <w:r>
        <w:rPr>
          <w:rFonts w:ascii="Arial" w:hAnsi="Arial" w:cs="Arial"/>
        </w:rPr>
        <w:t xml:space="preserve">entsprechend </w:t>
      </w:r>
      <w:r w:rsidR="001B7F43">
        <w:rPr>
          <w:rFonts w:ascii="Arial" w:hAnsi="Arial" w:cs="Arial"/>
        </w:rPr>
        <w:t>höhere Nebenkosten</w:t>
      </w:r>
      <w:r w:rsidR="00137AF3">
        <w:rPr>
          <w:rFonts w:ascii="Arial" w:hAnsi="Arial" w:cs="Arial"/>
        </w:rPr>
        <w:t>.</w:t>
      </w:r>
      <w:r w:rsidR="003C6E29">
        <w:rPr>
          <w:rFonts w:ascii="Arial" w:hAnsi="Arial" w:cs="Arial"/>
        </w:rPr>
        <w:t xml:space="preserve"> Herkömmliche Dämmstoffe, wie Styropor oder alte Steinwolle, gelten als umweltschädlich und teils sogar krebserregend.</w:t>
      </w:r>
      <w:r w:rsidR="001B7F43">
        <w:rPr>
          <w:rFonts w:ascii="Arial" w:hAnsi="Arial" w:cs="Arial"/>
        </w:rPr>
        <w:t xml:space="preserve"> Deshalb setzt die Baustoffbranche</w:t>
      </w:r>
      <w:r w:rsidR="003C6E29">
        <w:rPr>
          <w:rFonts w:ascii="Arial" w:hAnsi="Arial" w:cs="Arial"/>
        </w:rPr>
        <w:t xml:space="preserve"> immer häufiger auf nachhaltige Dämmmaterialien. Diese</w:t>
      </w:r>
      <w:r w:rsidR="003533D8">
        <w:rPr>
          <w:rFonts w:ascii="Arial" w:hAnsi="Arial" w:cs="Arial"/>
        </w:rPr>
        <w:t xml:space="preserve"> sind </w:t>
      </w:r>
      <w:r w:rsidR="003C6E29">
        <w:rPr>
          <w:rFonts w:ascii="Arial" w:hAnsi="Arial" w:cs="Arial"/>
        </w:rPr>
        <w:t>weder</w:t>
      </w:r>
      <w:r w:rsidR="003533D8">
        <w:rPr>
          <w:rFonts w:ascii="Arial" w:hAnsi="Arial" w:cs="Arial"/>
        </w:rPr>
        <w:t xml:space="preserve"> gesundheitsschädlich</w:t>
      </w:r>
      <w:r w:rsidR="004F14E4">
        <w:rPr>
          <w:rFonts w:ascii="Arial" w:hAnsi="Arial" w:cs="Arial"/>
        </w:rPr>
        <w:t xml:space="preserve"> </w:t>
      </w:r>
      <w:r w:rsidR="003C6E29">
        <w:rPr>
          <w:rFonts w:ascii="Arial" w:hAnsi="Arial" w:cs="Arial"/>
        </w:rPr>
        <w:t>noch schlecht für die Umwelt und helfen Bewohnern, Heizkosten zu sparen.</w:t>
      </w:r>
    </w:p>
    <w:p w:rsidR="004F14E4" w:rsidRDefault="004F14E4" w:rsidP="0027001D">
      <w:pPr>
        <w:rPr>
          <w:rFonts w:ascii="Arial" w:hAnsi="Arial" w:cs="Arial"/>
        </w:rPr>
      </w:pPr>
    </w:p>
    <w:p w:rsidR="00C05709" w:rsidRDefault="004F14E4" w:rsidP="00270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Einen Überblick über diese Dämmmaterialien bietet </w:t>
      </w:r>
      <w:r w:rsidR="003C6E29">
        <w:rPr>
          <w:rFonts w:ascii="Arial" w:hAnsi="Arial" w:cs="Arial"/>
        </w:rPr>
        <w:t xml:space="preserve">das </w:t>
      </w:r>
      <w:r w:rsidR="003B7F6E">
        <w:rPr>
          <w:rFonts w:ascii="Arial" w:hAnsi="Arial" w:cs="Arial"/>
        </w:rPr>
        <w:t xml:space="preserve">neuaufgelegte </w:t>
      </w:r>
      <w:r w:rsidR="003C6E29">
        <w:rPr>
          <w:rFonts w:ascii="Arial" w:hAnsi="Arial" w:cs="Arial"/>
        </w:rPr>
        <w:t>E-Book</w:t>
      </w:r>
      <w:r>
        <w:rPr>
          <w:rFonts w:ascii="Arial" w:hAnsi="Arial" w:cs="Arial"/>
        </w:rPr>
        <w:t xml:space="preserve"> „Ökologische Dämmstoffe</w:t>
      </w:r>
      <w:r w:rsidR="003C6E29">
        <w:rPr>
          <w:rFonts w:ascii="Arial" w:hAnsi="Arial" w:cs="Arial"/>
        </w:rPr>
        <w:t xml:space="preserve"> – Der Ratgeber“.</w:t>
      </w:r>
      <w:r>
        <w:rPr>
          <w:rFonts w:ascii="Arial" w:hAnsi="Arial" w:cs="Arial"/>
        </w:rPr>
        <w:t xml:space="preserve"> Auf knapp </w:t>
      </w:r>
      <w:r w:rsidR="00B93A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Seiten werden </w:t>
      </w:r>
      <w:r w:rsidR="003B7F6E">
        <w:rPr>
          <w:rFonts w:ascii="Arial" w:hAnsi="Arial" w:cs="Arial"/>
        </w:rPr>
        <w:t xml:space="preserve">hier </w:t>
      </w:r>
      <w:r w:rsidR="00C664F9">
        <w:rPr>
          <w:rFonts w:ascii="Arial" w:hAnsi="Arial" w:cs="Arial"/>
        </w:rPr>
        <w:t xml:space="preserve">die wichtigsten ökologischen Dämmmaterialien vorgestellt und verglichen. So </w:t>
      </w:r>
      <w:r w:rsidR="001B7F43">
        <w:rPr>
          <w:rFonts w:ascii="Arial" w:hAnsi="Arial" w:cs="Arial"/>
        </w:rPr>
        <w:t>können sich Bauherren und Architekten</w:t>
      </w:r>
      <w:r w:rsidR="00C664F9">
        <w:rPr>
          <w:rFonts w:ascii="Arial" w:hAnsi="Arial" w:cs="Arial"/>
        </w:rPr>
        <w:t xml:space="preserve"> einen Überblick über die Vor- und Nachteile </w:t>
      </w:r>
      <w:r w:rsidR="00B93AA4">
        <w:rPr>
          <w:rFonts w:ascii="Arial" w:hAnsi="Arial" w:cs="Arial"/>
        </w:rPr>
        <w:t xml:space="preserve">von beispielsweise </w:t>
      </w:r>
      <w:proofErr w:type="spellStart"/>
      <w:r w:rsidR="00C664F9">
        <w:rPr>
          <w:rFonts w:ascii="Arial" w:hAnsi="Arial" w:cs="Arial"/>
        </w:rPr>
        <w:t>Blähton</w:t>
      </w:r>
      <w:proofErr w:type="spellEnd"/>
      <w:r w:rsidR="00C664F9">
        <w:rPr>
          <w:rFonts w:ascii="Arial" w:hAnsi="Arial" w:cs="Arial"/>
        </w:rPr>
        <w:t>, Flachs</w:t>
      </w:r>
      <w:r w:rsidR="001B7F43">
        <w:rPr>
          <w:rFonts w:ascii="Arial" w:hAnsi="Arial" w:cs="Arial"/>
        </w:rPr>
        <w:t xml:space="preserve"> oder</w:t>
      </w:r>
      <w:r w:rsidR="00C664F9">
        <w:rPr>
          <w:rFonts w:ascii="Arial" w:hAnsi="Arial" w:cs="Arial"/>
        </w:rPr>
        <w:t xml:space="preserve"> Zellulose </w:t>
      </w:r>
      <w:r w:rsidR="001B7F43">
        <w:rPr>
          <w:rFonts w:ascii="Arial" w:hAnsi="Arial" w:cs="Arial"/>
        </w:rPr>
        <w:t>als Dämmmaterialien</w:t>
      </w:r>
      <w:r w:rsidR="00C664F9">
        <w:rPr>
          <w:rFonts w:ascii="Arial" w:hAnsi="Arial" w:cs="Arial"/>
        </w:rPr>
        <w:t xml:space="preserve"> verschaffen. </w:t>
      </w:r>
    </w:p>
    <w:p w:rsidR="00C05709" w:rsidRDefault="00C05709" w:rsidP="0027001D">
      <w:pPr>
        <w:rPr>
          <w:rFonts w:ascii="Arial" w:hAnsi="Arial" w:cs="Arial"/>
        </w:rPr>
      </w:pPr>
    </w:p>
    <w:p w:rsidR="0029297A" w:rsidRDefault="00C664F9" w:rsidP="00270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Besonders interessant ist </w:t>
      </w:r>
      <w:r w:rsidR="001B7F43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 xml:space="preserve">der Vergleich mit </w:t>
      </w:r>
      <w:r w:rsidR="00C05709">
        <w:rPr>
          <w:rFonts w:ascii="Arial" w:hAnsi="Arial" w:cs="Arial"/>
        </w:rPr>
        <w:t xml:space="preserve">herkömmlichen Dämmstoffen, der die entscheidenden Unterschiede noch einmal deutlich macht – und das </w:t>
      </w:r>
      <w:r w:rsidR="0029297A">
        <w:rPr>
          <w:rFonts w:ascii="Arial" w:hAnsi="Arial" w:cs="Arial"/>
        </w:rPr>
        <w:t xml:space="preserve">sowohl </w:t>
      </w:r>
      <w:r w:rsidR="001B7F43">
        <w:rPr>
          <w:rFonts w:ascii="Arial" w:hAnsi="Arial" w:cs="Arial"/>
        </w:rPr>
        <w:t xml:space="preserve">aus </w:t>
      </w:r>
      <w:r w:rsidR="0029297A">
        <w:rPr>
          <w:rFonts w:ascii="Arial" w:hAnsi="Arial" w:cs="Arial"/>
        </w:rPr>
        <w:t>ökologische</w:t>
      </w:r>
      <w:r w:rsidR="001B7F43">
        <w:rPr>
          <w:rFonts w:ascii="Arial" w:hAnsi="Arial" w:cs="Arial"/>
        </w:rPr>
        <w:t xml:space="preserve">r </w:t>
      </w:r>
      <w:r w:rsidR="00B93AA4">
        <w:rPr>
          <w:rFonts w:ascii="Arial" w:hAnsi="Arial" w:cs="Arial"/>
        </w:rPr>
        <w:t>als auch</w:t>
      </w:r>
      <w:r w:rsidR="001B7F43">
        <w:rPr>
          <w:rFonts w:ascii="Arial" w:hAnsi="Arial" w:cs="Arial"/>
        </w:rPr>
        <w:t xml:space="preserve"> aus </w:t>
      </w:r>
      <w:r w:rsidR="0029297A">
        <w:rPr>
          <w:rFonts w:ascii="Arial" w:hAnsi="Arial" w:cs="Arial"/>
        </w:rPr>
        <w:t>bauphysikalische</w:t>
      </w:r>
      <w:r w:rsidR="001B7F43">
        <w:rPr>
          <w:rFonts w:ascii="Arial" w:hAnsi="Arial" w:cs="Arial"/>
        </w:rPr>
        <w:t>r Sicht</w:t>
      </w:r>
      <w:r w:rsidR="0029297A">
        <w:rPr>
          <w:rFonts w:ascii="Arial" w:hAnsi="Arial" w:cs="Arial"/>
        </w:rPr>
        <w:t xml:space="preserve">. </w:t>
      </w:r>
    </w:p>
    <w:p w:rsidR="0029297A" w:rsidRDefault="0029297A" w:rsidP="0027001D">
      <w:pPr>
        <w:rPr>
          <w:rFonts w:ascii="Arial" w:hAnsi="Arial" w:cs="Arial"/>
        </w:rPr>
      </w:pPr>
    </w:p>
    <w:p w:rsidR="00C05709" w:rsidRDefault="0029297A" w:rsidP="0027001D">
      <w:pPr>
        <w:rPr>
          <w:rFonts w:ascii="Arial" w:hAnsi="Arial" w:cs="Arial"/>
        </w:rPr>
      </w:pPr>
      <w:r>
        <w:rPr>
          <w:rFonts w:ascii="Arial" w:hAnsi="Arial" w:cs="Arial"/>
        </w:rPr>
        <w:t>Im Detail werden die folgenden Faktoren verglichen: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Energieaufwand bei der Herstellung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CO</w:t>
      </w:r>
      <w:r w:rsidRPr="0029297A">
        <w:rPr>
          <w:rFonts w:ascii="Arial" w:hAnsi="Arial" w:cs="Arial"/>
          <w:vertAlign w:val="subscript"/>
        </w:rPr>
        <w:t>2</w:t>
      </w:r>
      <w:r w:rsidRPr="0029297A">
        <w:rPr>
          <w:rFonts w:ascii="Arial" w:hAnsi="Arial" w:cs="Arial"/>
        </w:rPr>
        <w:t xml:space="preserve"> Öko-Bilanz der Dämmmaterialien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Entsorgungs- und Recyclingmöglichkeiten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Gesundheit während der Verarbeitung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Gesundes Raumklima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Wärmedämmung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Sommerlicher Hitzeschutz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Dampfdiffusionsfähigkeiten</w:t>
      </w:r>
    </w:p>
    <w:p w:rsidR="00C05709" w:rsidRPr="0029297A" w:rsidRDefault="00C05709" w:rsidP="0029297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9297A">
        <w:rPr>
          <w:rFonts w:ascii="Arial" w:hAnsi="Arial" w:cs="Arial"/>
        </w:rPr>
        <w:t>Brandschutz</w:t>
      </w:r>
    </w:p>
    <w:p w:rsidR="00D600B9" w:rsidRPr="00D600B9" w:rsidRDefault="003B7F6E" w:rsidP="00D600B9">
      <w:pPr>
        <w:rPr>
          <w:rFonts w:ascii="Arial" w:hAnsi="Arial" w:cs="Arial"/>
        </w:rPr>
      </w:pPr>
      <w:r>
        <w:rPr>
          <w:rFonts w:ascii="Arial" w:hAnsi="Arial" w:cs="Arial"/>
        </w:rPr>
        <w:t>Das E-Book beinhaltet zudem tiefgehende</w:t>
      </w:r>
      <w:r w:rsidR="005F2A7D">
        <w:rPr>
          <w:rFonts w:ascii="Arial" w:hAnsi="Arial" w:cs="Arial"/>
        </w:rPr>
        <w:t xml:space="preserve"> Experteninterviews, </w:t>
      </w:r>
      <w:r>
        <w:rPr>
          <w:rFonts w:ascii="Arial" w:hAnsi="Arial" w:cs="Arial"/>
        </w:rPr>
        <w:t xml:space="preserve">zum Beispiel über Themen wie </w:t>
      </w:r>
      <w:r w:rsidR="005F2A7D">
        <w:rPr>
          <w:rFonts w:ascii="Arial" w:hAnsi="Arial" w:cs="Arial"/>
        </w:rPr>
        <w:t>Trends und Entwicklungen im Dämm-Bereich, Förder</w:t>
      </w:r>
      <w:r w:rsidR="00394015">
        <w:rPr>
          <w:rFonts w:ascii="Arial" w:hAnsi="Arial" w:cs="Arial"/>
        </w:rPr>
        <w:t>möglichkeiten</w:t>
      </w:r>
      <w:r w:rsidR="005F2A7D">
        <w:rPr>
          <w:rFonts w:ascii="Arial" w:hAnsi="Arial" w:cs="Arial"/>
        </w:rPr>
        <w:t xml:space="preserve"> und das Dämmen mit nachwachsenden Rohstoffen. </w:t>
      </w:r>
      <w:r w:rsidR="00D600B9" w:rsidRPr="00D600B9">
        <w:rPr>
          <w:rFonts w:ascii="Arial" w:hAnsi="Arial" w:cs="Arial"/>
        </w:rPr>
        <w:t>Zu Wort kommen unter anderem Nicole Paul</w:t>
      </w:r>
      <w:r w:rsidR="00D600B9">
        <w:rPr>
          <w:rFonts w:ascii="Arial" w:hAnsi="Arial" w:cs="Arial"/>
        </w:rPr>
        <w:t xml:space="preserve"> und</w:t>
      </w:r>
      <w:r w:rsidR="00D600B9" w:rsidRPr="00D600B9">
        <w:rPr>
          <w:rFonts w:ascii="Arial" w:hAnsi="Arial" w:cs="Arial"/>
        </w:rPr>
        <w:t xml:space="preserve"> René </w:t>
      </w:r>
      <w:proofErr w:type="spellStart"/>
      <w:r w:rsidR="00D600B9" w:rsidRPr="00D600B9">
        <w:rPr>
          <w:rFonts w:ascii="Arial" w:hAnsi="Arial" w:cs="Arial"/>
        </w:rPr>
        <w:t>Görnhardt</w:t>
      </w:r>
      <w:proofErr w:type="spellEnd"/>
      <w:r w:rsidR="00D600B9" w:rsidRPr="00D600B9">
        <w:rPr>
          <w:rFonts w:ascii="Arial" w:hAnsi="Arial" w:cs="Arial"/>
        </w:rPr>
        <w:t>, beide tätig für die Fachagentur Nachwachsende Rohstoffe e.V.</w:t>
      </w:r>
      <w:r w:rsidR="00D600B9">
        <w:rPr>
          <w:rFonts w:ascii="Arial" w:hAnsi="Arial" w:cs="Arial"/>
        </w:rPr>
        <w:t>,</w:t>
      </w:r>
      <w:r w:rsidR="00D600B9" w:rsidRPr="00D600B9">
        <w:rPr>
          <w:rFonts w:ascii="Arial" w:hAnsi="Arial" w:cs="Arial"/>
        </w:rPr>
        <w:t xml:space="preserve"> sowie Stephan Thies, Online-Marketing-Leiter der RENEWA GmbH </w:t>
      </w:r>
      <w:r w:rsidR="00D600B9" w:rsidRPr="00D600B9">
        <w:rPr>
          <w:rFonts w:ascii="Arial" w:hAnsi="Arial" w:cs="Arial"/>
        </w:rPr>
        <w:lastRenderedPageBreak/>
        <w:t xml:space="preserve">und Doreen Brumme, freie Journalistin im Bio-Bereich. Außerdem erklärt Dipl.-Ing. Thomas </w:t>
      </w:r>
      <w:proofErr w:type="spellStart"/>
      <w:r w:rsidR="00D600B9" w:rsidRPr="00D600B9">
        <w:rPr>
          <w:rFonts w:ascii="Arial" w:hAnsi="Arial" w:cs="Arial"/>
        </w:rPr>
        <w:t>Penningh</w:t>
      </w:r>
      <w:proofErr w:type="spellEnd"/>
      <w:r w:rsidR="00D600B9" w:rsidRPr="00D600B9">
        <w:rPr>
          <w:rFonts w:ascii="Arial" w:hAnsi="Arial" w:cs="Arial"/>
        </w:rPr>
        <w:t>, Präsident des Verbands Privater Bauherren e. V. (VPB), warum ökologische Baustoffe immer mehr an Bedeutung gewinnen.</w:t>
      </w:r>
    </w:p>
    <w:p w:rsidR="005F2A7D" w:rsidRDefault="005F2A7D" w:rsidP="005F2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A7D" w:rsidRPr="00D600B9" w:rsidRDefault="005F2A7D" w:rsidP="005F2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Erstmals erscheint in der Neuauflage des Ratgebers ein Interview </w:t>
      </w:r>
      <w:r w:rsidR="00D600B9">
        <w:rPr>
          <w:rFonts w:ascii="Arial" w:hAnsi="Arial" w:cs="Arial"/>
        </w:rPr>
        <w:t>über</w:t>
      </w:r>
      <w:r>
        <w:rPr>
          <w:rFonts w:ascii="Arial" w:hAnsi="Arial" w:cs="Arial"/>
        </w:rPr>
        <w:t xml:space="preserve"> Passivh</w:t>
      </w:r>
      <w:r w:rsidR="00D600B9">
        <w:rPr>
          <w:rFonts w:ascii="Arial" w:hAnsi="Arial" w:cs="Arial"/>
        </w:rPr>
        <w:t>ä</w:t>
      </w:r>
      <w:r>
        <w:rPr>
          <w:rFonts w:ascii="Arial" w:hAnsi="Arial" w:cs="Arial"/>
        </w:rPr>
        <w:t>us</w:t>
      </w:r>
      <w:r w:rsidR="00D600B9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. Darin </w:t>
      </w:r>
      <w:r w:rsidR="00D600B9">
        <w:rPr>
          <w:rFonts w:ascii="Arial" w:hAnsi="Arial" w:cs="Arial"/>
        </w:rPr>
        <w:t>stellen sich drei renommierte Experten allen wichtigen Fragen zum Thema, wie beispielsweise „Was macht ein Passivhaus aus?“ und „Ab wann lohnt sich ein Passivhaus?“</w:t>
      </w:r>
      <w:r w:rsidR="006902DB">
        <w:rPr>
          <w:rFonts w:ascii="Arial" w:hAnsi="Arial" w:cs="Arial"/>
        </w:rPr>
        <w:t>.</w:t>
      </w:r>
      <w:bookmarkStart w:id="0" w:name="_GoBack"/>
      <w:bookmarkEnd w:id="0"/>
    </w:p>
    <w:p w:rsidR="005F2A7D" w:rsidRDefault="005F2A7D" w:rsidP="0027001D">
      <w:pPr>
        <w:rPr>
          <w:rFonts w:ascii="Arial" w:hAnsi="Arial" w:cs="Arial"/>
        </w:rPr>
      </w:pPr>
    </w:p>
    <w:p w:rsidR="00394015" w:rsidRDefault="003B7F6E" w:rsidP="00270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 </w:t>
      </w:r>
      <w:r w:rsidR="00934C3B">
        <w:rPr>
          <w:rFonts w:ascii="Arial" w:hAnsi="Arial" w:cs="Arial"/>
        </w:rPr>
        <w:t xml:space="preserve">ist seit dieser Auflage </w:t>
      </w:r>
      <w:r>
        <w:rPr>
          <w:rFonts w:ascii="Arial" w:hAnsi="Arial" w:cs="Arial"/>
        </w:rPr>
        <w:t xml:space="preserve">außerdem </w:t>
      </w:r>
      <w:r w:rsidR="00934C3B">
        <w:rPr>
          <w:rFonts w:ascii="Arial" w:hAnsi="Arial" w:cs="Arial"/>
        </w:rPr>
        <w:t xml:space="preserve">eine Adressliste im </w:t>
      </w:r>
      <w:r w:rsidR="00AF08E5">
        <w:rPr>
          <w:rFonts w:ascii="Arial" w:hAnsi="Arial" w:cs="Arial"/>
        </w:rPr>
        <w:t>hinteren Teil des Ratgebers</w:t>
      </w:r>
      <w:r w:rsidR="00934C3B">
        <w:rPr>
          <w:rFonts w:ascii="Arial" w:hAnsi="Arial" w:cs="Arial"/>
        </w:rPr>
        <w:t>. Hier finde</w:t>
      </w:r>
      <w:r>
        <w:rPr>
          <w:rFonts w:ascii="Arial" w:hAnsi="Arial" w:cs="Arial"/>
        </w:rPr>
        <w:t xml:space="preserve">n sich </w:t>
      </w:r>
      <w:r w:rsidR="00934C3B">
        <w:rPr>
          <w:rFonts w:ascii="Arial" w:hAnsi="Arial" w:cs="Arial"/>
        </w:rPr>
        <w:t>Ansprechpartner aus verschiedenen ökologischen Bereichen</w:t>
      </w:r>
      <w:r w:rsidR="00394015">
        <w:rPr>
          <w:rFonts w:ascii="Arial" w:hAnsi="Arial" w:cs="Arial"/>
        </w:rPr>
        <w:t xml:space="preserve">. </w:t>
      </w:r>
    </w:p>
    <w:p w:rsidR="00394015" w:rsidRDefault="00394015" w:rsidP="0027001D">
      <w:pPr>
        <w:rPr>
          <w:rFonts w:ascii="Arial" w:hAnsi="Arial" w:cs="Arial"/>
        </w:rPr>
      </w:pPr>
    </w:p>
    <w:p w:rsidR="0027001D" w:rsidRPr="00394015" w:rsidRDefault="00394015" w:rsidP="0027001D">
      <w:pPr>
        <w:rPr>
          <w:rFonts w:ascii="Arial" w:hAnsi="Arial" w:cs="Arial"/>
        </w:rPr>
      </w:pPr>
      <w:r>
        <w:rPr>
          <w:rFonts w:ascii="Arial" w:hAnsi="Arial" w:cs="Arial"/>
        </w:rPr>
        <w:t>Den von B</w:t>
      </w:r>
      <w:r w:rsidR="00406B82">
        <w:rPr>
          <w:rFonts w:ascii="Arial" w:hAnsi="Arial" w:cs="Arial"/>
        </w:rPr>
        <w:t>enz</w:t>
      </w:r>
      <w:r>
        <w:rPr>
          <w:rFonts w:ascii="Arial" w:hAnsi="Arial" w:cs="Arial"/>
        </w:rPr>
        <w:t xml:space="preserve">24 herausgegebenen Ratgeber können Sie sich hier kostenlos als E-Book herunterladen: </w:t>
      </w:r>
      <w:hyperlink r:id="rId5" w:history="1">
        <w:r w:rsidRPr="00394015">
          <w:rPr>
            <w:rStyle w:val="Hyperlink"/>
            <w:rFonts w:ascii="Arial" w:hAnsi="Arial" w:cs="Arial"/>
          </w:rPr>
          <w:t>https://benz24.de/ebook-ratgeber-oekologische-daemmstoffe/</w:t>
        </w:r>
      </w:hyperlink>
      <w:r w:rsidRPr="00394015">
        <w:rPr>
          <w:rFonts w:ascii="Arial" w:hAnsi="Arial" w:cs="Arial"/>
        </w:rPr>
        <w:t xml:space="preserve"> </w:t>
      </w:r>
    </w:p>
    <w:p w:rsidR="0027001D" w:rsidRDefault="0027001D" w:rsidP="0027001D">
      <w:pPr>
        <w:rPr>
          <w:rFonts w:ascii="Arial" w:hAnsi="Arial" w:cs="Arial"/>
        </w:rPr>
      </w:pPr>
    </w:p>
    <w:p w:rsidR="0027001D" w:rsidRPr="0027001D" w:rsidRDefault="0027001D" w:rsidP="0027001D">
      <w:pPr>
        <w:rPr>
          <w:rFonts w:ascii="Arial" w:hAnsi="Arial" w:cs="Arial"/>
        </w:rPr>
      </w:pPr>
    </w:p>
    <w:p w:rsidR="0027001D" w:rsidRPr="00394015" w:rsidRDefault="00394015" w:rsidP="0027001D">
      <w:pPr>
        <w:rPr>
          <w:rFonts w:ascii="Arial" w:hAnsi="Arial" w:cs="Arial"/>
          <w:b/>
        </w:rPr>
      </w:pPr>
      <w:r w:rsidRPr="00394015">
        <w:rPr>
          <w:rFonts w:ascii="Arial" w:hAnsi="Arial" w:cs="Arial"/>
          <w:b/>
        </w:rPr>
        <w:t>Über B</w:t>
      </w:r>
      <w:r w:rsidR="00406B82">
        <w:rPr>
          <w:rFonts w:ascii="Arial" w:hAnsi="Arial" w:cs="Arial"/>
          <w:b/>
        </w:rPr>
        <w:t>enz</w:t>
      </w:r>
      <w:r w:rsidRPr="00394015">
        <w:rPr>
          <w:rFonts w:ascii="Arial" w:hAnsi="Arial" w:cs="Arial"/>
          <w:b/>
        </w:rPr>
        <w:t>24:</w:t>
      </w:r>
    </w:p>
    <w:p w:rsidR="00A90EDB" w:rsidRPr="00DB2A59" w:rsidRDefault="0027001D" w:rsidP="0027001D">
      <w:pPr>
        <w:rPr>
          <w:rFonts w:ascii="Arial" w:hAnsi="Arial" w:cs="Arial"/>
        </w:rPr>
      </w:pPr>
      <w:r w:rsidRPr="0027001D">
        <w:rPr>
          <w:rFonts w:ascii="Arial" w:hAnsi="Arial" w:cs="Arial"/>
        </w:rPr>
        <w:t>B</w:t>
      </w:r>
      <w:r w:rsidR="00406B82">
        <w:rPr>
          <w:rFonts w:ascii="Arial" w:hAnsi="Arial" w:cs="Arial"/>
        </w:rPr>
        <w:t>enz</w:t>
      </w:r>
      <w:r w:rsidRPr="0027001D">
        <w:rPr>
          <w:rFonts w:ascii="Arial" w:hAnsi="Arial" w:cs="Arial"/>
        </w:rPr>
        <w:t>24 zählt mit über 110.000 verschiedenen Produkten im Shop zu den führenden deutschen</w:t>
      </w:r>
      <w:r>
        <w:rPr>
          <w:rFonts w:ascii="Arial" w:hAnsi="Arial" w:cs="Arial"/>
        </w:rPr>
        <w:t xml:space="preserve"> </w:t>
      </w:r>
      <w:r w:rsidRPr="0027001D">
        <w:rPr>
          <w:rFonts w:ascii="Arial" w:hAnsi="Arial" w:cs="Arial"/>
        </w:rPr>
        <w:t>Online-Händlern im Baustoffsektor. Seit Jahren greift das Unternehmen Themen wie Ökologie</w:t>
      </w:r>
      <w:r>
        <w:rPr>
          <w:rFonts w:ascii="Arial" w:hAnsi="Arial" w:cs="Arial"/>
        </w:rPr>
        <w:t xml:space="preserve"> </w:t>
      </w:r>
      <w:r w:rsidRPr="0027001D">
        <w:rPr>
          <w:rFonts w:ascii="Arial" w:hAnsi="Arial" w:cs="Arial"/>
        </w:rPr>
        <w:t>und Wohngesundheit auf, um ein größeres Bewusstsein für gesundes Wohnen und Bauen zu</w:t>
      </w:r>
      <w:r>
        <w:rPr>
          <w:rFonts w:ascii="Arial" w:hAnsi="Arial" w:cs="Arial"/>
        </w:rPr>
        <w:t xml:space="preserve"> </w:t>
      </w:r>
      <w:r w:rsidRPr="0027001D">
        <w:rPr>
          <w:rFonts w:ascii="Arial" w:hAnsi="Arial" w:cs="Arial"/>
        </w:rPr>
        <w:t>schaffen.</w:t>
      </w:r>
    </w:p>
    <w:sectPr w:rsidR="00A90EDB" w:rsidRPr="00DB2A59" w:rsidSect="001D72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B6270"/>
    <w:multiLevelType w:val="hybridMultilevel"/>
    <w:tmpl w:val="53AC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465D"/>
    <w:multiLevelType w:val="hybridMultilevel"/>
    <w:tmpl w:val="35E8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59"/>
    <w:rsid w:val="00137AF3"/>
    <w:rsid w:val="001B7F43"/>
    <w:rsid w:val="001D7254"/>
    <w:rsid w:val="0027001D"/>
    <w:rsid w:val="0029297A"/>
    <w:rsid w:val="003533D8"/>
    <w:rsid w:val="00394015"/>
    <w:rsid w:val="003B7F6E"/>
    <w:rsid w:val="003C6E29"/>
    <w:rsid w:val="00406B82"/>
    <w:rsid w:val="004F14E4"/>
    <w:rsid w:val="005F2A7D"/>
    <w:rsid w:val="006902DB"/>
    <w:rsid w:val="006A7420"/>
    <w:rsid w:val="00767AB1"/>
    <w:rsid w:val="00867E2A"/>
    <w:rsid w:val="00934C3B"/>
    <w:rsid w:val="00A90EDB"/>
    <w:rsid w:val="00AF08E5"/>
    <w:rsid w:val="00B93AA4"/>
    <w:rsid w:val="00C05709"/>
    <w:rsid w:val="00C664F9"/>
    <w:rsid w:val="00C84CFA"/>
    <w:rsid w:val="00D600B9"/>
    <w:rsid w:val="00DB2A59"/>
    <w:rsid w:val="00E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2B63B"/>
  <w15:chartTrackingRefBased/>
  <w15:docId w15:val="{622E41CA-D9ED-934B-AF20-83BA82E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B2A59"/>
  </w:style>
  <w:style w:type="character" w:styleId="Hyperlink">
    <w:name w:val="Hyperlink"/>
    <w:basedOn w:val="Absatz-Standardschriftart"/>
    <w:uiPriority w:val="99"/>
    <w:unhideWhenUsed/>
    <w:rsid w:val="00DB2A5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0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4015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0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53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4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5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01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z24.de/ebook-ratgeber-oekologische-daemmstof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2020-09-29T08:56:00Z</dcterms:created>
  <dcterms:modified xsi:type="dcterms:W3CDTF">2020-09-30T08:45:00Z</dcterms:modified>
</cp:coreProperties>
</file>